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56D72" w14:textId="19DC63F4" w:rsidR="006B7129" w:rsidRPr="00256A47" w:rsidRDefault="006B7129" w:rsidP="000174D1">
      <w:pPr>
        <w:pStyle w:val="Heading1"/>
        <w:rPr>
          <w:rFonts w:ascii="Calibri Light" w:hAnsi="Calibri Light"/>
        </w:rPr>
      </w:pPr>
      <w:r w:rsidRPr="00256A47">
        <w:t xml:space="preserve">CITL </w:t>
      </w:r>
      <w:r w:rsidR="000D71A2" w:rsidRPr="000174D1">
        <w:t>Online</w:t>
      </w:r>
      <w:r w:rsidR="000D71A2">
        <w:t xml:space="preserve"> Course Quality Review</w:t>
      </w:r>
      <w:r w:rsidR="00243577">
        <w:t>: Full Course</w:t>
      </w:r>
    </w:p>
    <w:p w14:paraId="1D2F99C1" w14:textId="0051F6D7" w:rsidR="00233A6F" w:rsidRDefault="000D71A2" w:rsidP="000D71A2">
      <w:pPr>
        <w:pStyle w:val="Heading2"/>
      </w:pPr>
      <w:r>
        <w:t>General Information</w:t>
      </w:r>
    </w:p>
    <w:p w14:paraId="21A423EB" w14:textId="77777777" w:rsidR="00A05BEA" w:rsidRDefault="00A05BEA" w:rsidP="00A05BEA">
      <w:pPr>
        <w:sectPr w:rsidR="00A05BEA" w:rsidSect="00CE4D06">
          <w:footerReference w:type="default" r:id="rId8"/>
          <w:footerReference w:type="first" r:id="rId9"/>
          <w:endnotePr>
            <w:numFmt w:val="decimal"/>
          </w:endnotePr>
          <w:pgSz w:w="15840" w:h="12240" w:orient="landscape"/>
          <w:pgMar w:top="720" w:right="720" w:bottom="720" w:left="720" w:header="0" w:footer="0" w:gutter="0"/>
          <w:cols w:space="720"/>
          <w:titlePg/>
          <w:docGrid w:linePitch="360"/>
        </w:sectPr>
      </w:pPr>
    </w:p>
    <w:p w14:paraId="637740D0" w14:textId="3DA6AAE3" w:rsidR="00A05BEA" w:rsidRDefault="00A05BEA" w:rsidP="00A05BEA">
      <w:r>
        <w:t xml:space="preserve">Course: </w:t>
      </w:r>
      <w:r w:rsidR="002B106D">
        <w:fldChar w:fldCharType="begin">
          <w:ffData>
            <w:name w:val=""/>
            <w:enabled/>
            <w:calcOnExit w:val="0"/>
            <w:textInput>
              <w:default w:val="Course Title"/>
            </w:textInput>
          </w:ffData>
        </w:fldChar>
      </w:r>
      <w:r w:rsidR="002B106D">
        <w:instrText xml:space="preserve"> FORMTEXT </w:instrText>
      </w:r>
      <w:r w:rsidR="002B106D">
        <w:fldChar w:fldCharType="separate"/>
      </w:r>
      <w:r w:rsidR="002B106D">
        <w:rPr>
          <w:noProof/>
        </w:rPr>
        <w:t>Course Title</w:t>
      </w:r>
      <w:r w:rsidR="002B106D">
        <w:fldChar w:fldCharType="end"/>
      </w:r>
    </w:p>
    <w:p w14:paraId="39BD595D" w14:textId="04B01AC6" w:rsidR="00A05BEA" w:rsidRDefault="00A05BEA" w:rsidP="00A05BEA">
      <w:r>
        <w:t xml:space="preserve">Instructor: </w:t>
      </w:r>
      <w:r w:rsidR="002B106D">
        <w:fldChar w:fldCharType="begin">
          <w:ffData>
            <w:name w:val="Text2"/>
            <w:enabled/>
            <w:calcOnExit w:val="0"/>
            <w:textInput>
              <w:default w:val="Name of Instructor"/>
            </w:textInput>
          </w:ffData>
        </w:fldChar>
      </w:r>
      <w:bookmarkStart w:id="0" w:name="Text2"/>
      <w:r w:rsidR="002B106D">
        <w:instrText xml:space="preserve"> FORMTEXT </w:instrText>
      </w:r>
      <w:r w:rsidR="002B106D">
        <w:fldChar w:fldCharType="separate"/>
      </w:r>
      <w:r w:rsidR="002B106D">
        <w:rPr>
          <w:noProof/>
        </w:rPr>
        <w:t>Name of Instructor</w:t>
      </w:r>
      <w:r w:rsidR="002B106D">
        <w:fldChar w:fldCharType="end"/>
      </w:r>
      <w:bookmarkEnd w:id="0"/>
    </w:p>
    <w:p w14:paraId="559591DC" w14:textId="23114F9F" w:rsidR="00AE21BC" w:rsidRDefault="00A05BEA" w:rsidP="00A05BEA">
      <w:r>
        <w:t xml:space="preserve">Link to </w:t>
      </w:r>
      <w:r w:rsidR="002B106D">
        <w:t>Course</w:t>
      </w:r>
      <w:r>
        <w:t xml:space="preserve">: </w:t>
      </w:r>
      <w:r w:rsidR="004A544A">
        <w:fldChar w:fldCharType="begin">
          <w:ffData>
            <w:name w:val="Text8"/>
            <w:enabled/>
            <w:calcOnExit w:val="0"/>
            <w:textInput>
              <w:default w:val="Course URL address"/>
            </w:textInput>
          </w:ffData>
        </w:fldChar>
      </w:r>
      <w:bookmarkStart w:id="1" w:name="Text8"/>
      <w:r w:rsidR="004A544A">
        <w:instrText xml:space="preserve"> FORMTEXT </w:instrText>
      </w:r>
      <w:r w:rsidR="004A544A">
        <w:fldChar w:fldCharType="separate"/>
      </w:r>
      <w:r w:rsidR="004A544A">
        <w:rPr>
          <w:noProof/>
        </w:rPr>
        <w:t>Course URL address</w:t>
      </w:r>
      <w:r w:rsidR="004A544A">
        <w:fldChar w:fldCharType="end"/>
      </w:r>
      <w:bookmarkEnd w:id="1"/>
    </w:p>
    <w:p w14:paraId="6A285ECD" w14:textId="13D85DF4" w:rsidR="00AE21BC" w:rsidRDefault="00AE21BC" w:rsidP="00A05BEA">
      <w:r>
        <w:t xml:space="preserve">Overall status: </w:t>
      </w:r>
      <w:r w:rsidR="005D5EDD">
        <w:fldChar w:fldCharType="begin">
          <w:ffData>
            <w:name w:val=""/>
            <w:enabled/>
            <w:calcOnExit w:val="0"/>
            <w:textInput>
              <w:default w:val="Meets standards / Some changes recommended"/>
            </w:textInput>
          </w:ffData>
        </w:fldChar>
      </w:r>
      <w:r w:rsidR="005D5EDD">
        <w:instrText xml:space="preserve"> FORMTEXT </w:instrText>
      </w:r>
      <w:r w:rsidR="005D5EDD">
        <w:fldChar w:fldCharType="separate"/>
      </w:r>
      <w:r w:rsidR="005D5EDD">
        <w:rPr>
          <w:noProof/>
        </w:rPr>
        <w:t>Meets standards / Some changes recommended</w:t>
      </w:r>
      <w:r w:rsidR="005D5EDD">
        <w:fldChar w:fldCharType="end"/>
      </w:r>
      <w:r>
        <w:t xml:space="preserve"> </w:t>
      </w:r>
      <w:r w:rsidR="001936A6">
        <w:br/>
      </w:r>
      <w:r>
        <w:t>(based on one or more required items “Not met”)</w:t>
      </w:r>
    </w:p>
    <w:p w14:paraId="68CCFD0A" w14:textId="61214D0B" w:rsidR="00A05BEA" w:rsidRDefault="00A05BEA" w:rsidP="00A05BEA">
      <w:r>
        <w:t xml:space="preserve">Date request submitted: </w:t>
      </w:r>
      <w:r w:rsidR="004A544A">
        <w:fldChar w:fldCharType="begin">
          <w:ffData>
            <w:name w:val="Text3"/>
            <w:enabled/>
            <w:calcOnExit w:val="0"/>
            <w:textInput>
              <w:default w:val="mm/dd/yyyy"/>
            </w:textInput>
          </w:ffData>
        </w:fldChar>
      </w:r>
      <w:bookmarkStart w:id="2" w:name="Text3"/>
      <w:r w:rsidR="004A544A">
        <w:instrText xml:space="preserve"> FORMTEXT </w:instrText>
      </w:r>
      <w:r w:rsidR="004A544A">
        <w:fldChar w:fldCharType="separate"/>
      </w:r>
      <w:r w:rsidR="004A544A">
        <w:rPr>
          <w:noProof/>
        </w:rPr>
        <w:t>mm/dd/yyyy</w:t>
      </w:r>
      <w:r w:rsidR="004A544A">
        <w:fldChar w:fldCharType="end"/>
      </w:r>
      <w:bookmarkEnd w:id="2"/>
    </w:p>
    <w:p w14:paraId="49F80FC1" w14:textId="5DA7F213" w:rsidR="00A05BEA" w:rsidRDefault="00A05BEA" w:rsidP="00A05BEA">
      <w:r>
        <w:t xml:space="preserve">Review date: </w:t>
      </w:r>
      <w:r w:rsidR="004A544A">
        <w:fldChar w:fldCharType="begin">
          <w:ffData>
            <w:name w:val="Text5"/>
            <w:enabled/>
            <w:calcOnExit w:val="0"/>
            <w:textInput>
              <w:default w:val="mm/dd/yyyy"/>
            </w:textInput>
          </w:ffData>
        </w:fldChar>
      </w:r>
      <w:bookmarkStart w:id="3" w:name="Text5"/>
      <w:r w:rsidR="004A544A">
        <w:instrText xml:space="preserve"> FORMTEXT </w:instrText>
      </w:r>
      <w:r w:rsidR="004A544A">
        <w:fldChar w:fldCharType="separate"/>
      </w:r>
      <w:r w:rsidR="004A544A">
        <w:rPr>
          <w:noProof/>
        </w:rPr>
        <w:t>mm/dd/yyyy</w:t>
      </w:r>
      <w:r w:rsidR="004A544A">
        <w:fldChar w:fldCharType="end"/>
      </w:r>
      <w:bookmarkEnd w:id="3"/>
    </w:p>
    <w:p w14:paraId="1DA55DD9" w14:textId="3038337E" w:rsidR="00A05BEA" w:rsidRDefault="00A05BEA" w:rsidP="00A05BEA">
      <w:r>
        <w:t xml:space="preserve">Reviewed by: </w:t>
      </w:r>
      <w:r w:rsidR="004A544A">
        <w:fldChar w:fldCharType="begin">
          <w:ffData>
            <w:name w:val="Text6"/>
            <w:enabled/>
            <w:calcOnExit w:val="0"/>
            <w:textInput>
              <w:default w:val="QA reviewers"/>
            </w:textInput>
          </w:ffData>
        </w:fldChar>
      </w:r>
      <w:bookmarkStart w:id="4" w:name="Text6"/>
      <w:r w:rsidR="004A544A">
        <w:instrText xml:space="preserve"> FORMTEXT </w:instrText>
      </w:r>
      <w:r w:rsidR="004A544A">
        <w:fldChar w:fldCharType="separate"/>
      </w:r>
      <w:r w:rsidR="004A544A">
        <w:rPr>
          <w:noProof/>
        </w:rPr>
        <w:t>QA reviewers</w:t>
      </w:r>
      <w:r w:rsidR="004A544A">
        <w:fldChar w:fldCharType="end"/>
      </w:r>
      <w:bookmarkEnd w:id="4"/>
      <w:r w:rsidR="00AE21BC">
        <w:t xml:space="preserve"> </w:t>
      </w:r>
    </w:p>
    <w:p w14:paraId="1F84A232" w14:textId="7F23BDB8" w:rsidR="00AE21BC" w:rsidRDefault="00AE21BC" w:rsidP="00A05BEA">
      <w:pPr>
        <w:sectPr w:rsidR="00AE21BC" w:rsidSect="00AE21BC">
          <w:endnotePr>
            <w:numFmt w:val="decimal"/>
          </w:endnotePr>
          <w:type w:val="continuous"/>
          <w:pgSz w:w="15840" w:h="12240" w:orient="landscape"/>
          <w:pgMar w:top="720" w:right="720" w:bottom="720" w:left="720" w:header="0" w:footer="0" w:gutter="0"/>
          <w:cols w:num="2" w:space="720"/>
          <w:titlePg/>
          <w:docGrid w:linePitch="360"/>
        </w:sectPr>
      </w:pPr>
      <w:r>
        <w:t xml:space="preserve">Other </w:t>
      </w:r>
      <w:r w:rsidR="00FE55B6">
        <w:t>N</w:t>
      </w:r>
      <w:r>
        <w:t xml:space="preserve">otes: </w:t>
      </w:r>
      <w:r w:rsidR="00FE55B6">
        <w:t>Specific guidance and resources provided after the Review checklist.</w:t>
      </w:r>
    </w:p>
    <w:p w14:paraId="2F4E1250" w14:textId="77777777" w:rsidR="00AE21BC" w:rsidRPr="00A05BEA" w:rsidRDefault="00AE21BC" w:rsidP="00A05BEA"/>
    <w:p w14:paraId="3102B089" w14:textId="77777777" w:rsidR="00A05BEA" w:rsidRDefault="00A05BEA" w:rsidP="000174D1">
      <w:pPr>
        <w:pStyle w:val="Heading2"/>
        <w:sectPr w:rsidR="00A05BEA" w:rsidSect="00A05BEA">
          <w:endnotePr>
            <w:numFmt w:val="decimal"/>
          </w:endnotePr>
          <w:type w:val="continuous"/>
          <w:pgSz w:w="15840" w:h="12240" w:orient="landscape"/>
          <w:pgMar w:top="720" w:right="720" w:bottom="720" w:left="720" w:header="0" w:footer="0" w:gutter="0"/>
          <w:cols w:num="2" w:space="720"/>
          <w:titlePg/>
          <w:docGrid w:linePitch="360"/>
        </w:sectPr>
      </w:pPr>
    </w:p>
    <w:p w14:paraId="6D318602" w14:textId="2A4A5F7A" w:rsidR="000174D1" w:rsidRPr="00233A6F" w:rsidRDefault="000D71A2" w:rsidP="000174D1">
      <w:pPr>
        <w:pStyle w:val="Heading2"/>
      </w:pPr>
      <w:r>
        <w:t>Pedagogy</w:t>
      </w:r>
    </w:p>
    <w:tbl>
      <w:tblPr>
        <w:tblStyle w:val="TableGrid"/>
        <w:tblW w:w="14390" w:type="dxa"/>
        <w:tblCellMar>
          <w:top w:w="72" w:type="dxa"/>
          <w:bottom w:w="72" w:type="dxa"/>
        </w:tblCellMar>
        <w:tblLook w:val="0660" w:firstRow="1" w:lastRow="1" w:firstColumn="0" w:lastColumn="0" w:noHBand="1" w:noVBand="1"/>
      </w:tblPr>
      <w:tblGrid>
        <w:gridCol w:w="8354"/>
        <w:gridCol w:w="1811"/>
        <w:gridCol w:w="4225"/>
      </w:tblGrid>
      <w:tr w:rsidR="000174D1" w:rsidRPr="00256A47" w14:paraId="373A2647" w14:textId="77777777" w:rsidTr="006051CF">
        <w:trPr>
          <w:tblHeader/>
        </w:trPr>
        <w:tc>
          <w:tcPr>
            <w:tcW w:w="8354" w:type="dxa"/>
            <w:shd w:val="clear" w:color="auto" w:fill="2F5496" w:themeFill="accent1" w:themeFillShade="BF"/>
          </w:tcPr>
          <w:p w14:paraId="1FEEFEAD" w14:textId="037421DA" w:rsidR="000174D1" w:rsidRPr="006051CF" w:rsidRDefault="000174D1" w:rsidP="003F0C04">
            <w:pPr>
              <w:ind w:left="720" w:hanging="720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051CF">
              <w:rPr>
                <w:b/>
                <w:bCs/>
                <w:color w:val="FFFFFF" w:themeColor="background1"/>
                <w:sz w:val="28"/>
                <w:szCs w:val="28"/>
              </w:rPr>
              <w:t>Checkpoint</w:t>
            </w:r>
          </w:p>
        </w:tc>
        <w:tc>
          <w:tcPr>
            <w:tcW w:w="1811" w:type="dxa"/>
            <w:shd w:val="clear" w:color="auto" w:fill="2F5496" w:themeFill="accent1" w:themeFillShade="BF"/>
          </w:tcPr>
          <w:p w14:paraId="2EAD07BE" w14:textId="36F529C1" w:rsidR="000174D1" w:rsidRPr="006051CF" w:rsidRDefault="000174D1" w:rsidP="006051CF">
            <w:pPr>
              <w:ind w:left="720" w:hanging="720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051CF">
              <w:rPr>
                <w:b/>
                <w:bCs/>
                <w:color w:val="FFFFFF" w:themeColor="background1"/>
                <w:sz w:val="28"/>
                <w:szCs w:val="28"/>
              </w:rPr>
              <w:t>Met/Not Met</w:t>
            </w:r>
          </w:p>
        </w:tc>
        <w:tc>
          <w:tcPr>
            <w:tcW w:w="4225" w:type="dxa"/>
            <w:shd w:val="clear" w:color="auto" w:fill="2F5496" w:themeFill="accent1" w:themeFillShade="BF"/>
          </w:tcPr>
          <w:p w14:paraId="3F0ED625" w14:textId="77777777" w:rsidR="000174D1" w:rsidRPr="006051CF" w:rsidRDefault="000174D1" w:rsidP="003F0C04">
            <w:pPr>
              <w:ind w:left="720" w:hanging="720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051CF">
              <w:rPr>
                <w:b/>
                <w:bCs/>
                <w:color w:val="FFFFFF" w:themeColor="background1"/>
                <w:sz w:val="28"/>
                <w:szCs w:val="28"/>
              </w:rPr>
              <w:t>Notes</w:t>
            </w:r>
          </w:p>
        </w:tc>
      </w:tr>
      <w:tr w:rsidR="000174D1" w:rsidRPr="00256A47" w14:paraId="39110EFA" w14:textId="77777777" w:rsidTr="006051CF">
        <w:trPr>
          <w:trHeight w:val="152"/>
        </w:trPr>
        <w:tc>
          <w:tcPr>
            <w:tcW w:w="8354" w:type="dxa"/>
          </w:tcPr>
          <w:p w14:paraId="711EBB3C" w14:textId="78415A7D" w:rsidR="000174D1" w:rsidRPr="00317BEF" w:rsidRDefault="003F0C04" w:rsidP="000174D1">
            <w:pPr>
              <w:pStyle w:val="bulletedlist"/>
              <w:numPr>
                <w:ilvl w:val="0"/>
                <w:numId w:val="0"/>
              </w:numPr>
            </w:pPr>
            <w:r w:rsidRPr="003F0C04">
              <w:rPr>
                <w:b/>
                <w:bCs/>
              </w:rPr>
              <w:t xml:space="preserve">Required: </w:t>
            </w:r>
            <w:r w:rsidR="000174D1">
              <w:t xml:space="preserve">The course is </w:t>
            </w:r>
            <w:r w:rsidR="00122862">
              <w:t xml:space="preserve">fully </w:t>
            </w:r>
            <w:r w:rsidR="000174D1">
              <w:t>built</w:t>
            </w:r>
            <w:r w:rsidR="00650B7D">
              <w:t>, including all lessons and lectures.</w:t>
            </w:r>
          </w:p>
        </w:tc>
        <w:tc>
          <w:tcPr>
            <w:tcW w:w="1811" w:type="dxa"/>
          </w:tcPr>
          <w:p w14:paraId="4301F2EB" w14:textId="77777777" w:rsidR="000174D1" w:rsidRDefault="000174D1" w:rsidP="006135ED"/>
        </w:tc>
        <w:tc>
          <w:tcPr>
            <w:tcW w:w="4225" w:type="dxa"/>
          </w:tcPr>
          <w:p w14:paraId="3CD1009B" w14:textId="77777777" w:rsidR="000174D1" w:rsidRPr="00256A47" w:rsidRDefault="000174D1" w:rsidP="006135ED">
            <w:pPr>
              <w:rPr>
                <w:szCs w:val="24"/>
              </w:rPr>
            </w:pPr>
          </w:p>
        </w:tc>
      </w:tr>
      <w:tr w:rsidR="000174D1" w:rsidRPr="00256A47" w14:paraId="3B57D2B3" w14:textId="77777777" w:rsidTr="006051CF">
        <w:trPr>
          <w:trHeight w:val="269"/>
        </w:trPr>
        <w:tc>
          <w:tcPr>
            <w:tcW w:w="8354" w:type="dxa"/>
          </w:tcPr>
          <w:p w14:paraId="74C6FF42" w14:textId="7013C5B3" w:rsidR="000174D1" w:rsidRPr="000174D1" w:rsidRDefault="003F0C04" w:rsidP="000174D1">
            <w:pPr>
              <w:spacing w:line="240" w:lineRule="auto"/>
              <w:rPr>
                <w:szCs w:val="24"/>
              </w:rPr>
            </w:pPr>
            <w:r w:rsidRPr="003F0C04">
              <w:rPr>
                <w:b/>
                <w:bCs/>
              </w:rPr>
              <w:t xml:space="preserve">Required: </w:t>
            </w:r>
            <w:r w:rsidR="000174D1">
              <w:t>The course</w:t>
            </w:r>
            <w:r w:rsidR="000174D1" w:rsidRPr="00EB6F94">
              <w:t xml:space="preserve"> </w:t>
            </w:r>
            <w:r>
              <w:t>structure</w:t>
            </w:r>
            <w:r w:rsidR="000174D1" w:rsidRPr="00EB6F94">
              <w:t xml:space="preserve"> is logical and easy for students to</w:t>
            </w:r>
            <w:r w:rsidR="000174D1">
              <w:t xml:space="preserve"> </w:t>
            </w:r>
            <w:r w:rsidR="000174D1" w:rsidRPr="00EB6F94">
              <w:t>navigate.</w:t>
            </w:r>
          </w:p>
        </w:tc>
        <w:tc>
          <w:tcPr>
            <w:tcW w:w="1811" w:type="dxa"/>
          </w:tcPr>
          <w:p w14:paraId="113B7BA5" w14:textId="77777777" w:rsidR="000174D1" w:rsidRDefault="000174D1" w:rsidP="006135ED"/>
        </w:tc>
        <w:tc>
          <w:tcPr>
            <w:tcW w:w="4225" w:type="dxa"/>
          </w:tcPr>
          <w:p w14:paraId="32031560" w14:textId="77777777" w:rsidR="000174D1" w:rsidRPr="00256A47" w:rsidRDefault="000174D1" w:rsidP="006135ED">
            <w:pPr>
              <w:rPr>
                <w:szCs w:val="24"/>
              </w:rPr>
            </w:pPr>
          </w:p>
        </w:tc>
      </w:tr>
      <w:tr w:rsidR="000174D1" w:rsidRPr="00256A47" w14:paraId="20FB724E" w14:textId="77777777" w:rsidTr="006051CF">
        <w:tc>
          <w:tcPr>
            <w:tcW w:w="8354" w:type="dxa"/>
          </w:tcPr>
          <w:p w14:paraId="111E7A5F" w14:textId="79D98899" w:rsidR="000174D1" w:rsidRPr="000174D1" w:rsidRDefault="003F0C04" w:rsidP="000174D1">
            <w:pPr>
              <w:spacing w:line="240" w:lineRule="auto"/>
              <w:rPr>
                <w:szCs w:val="24"/>
              </w:rPr>
            </w:pPr>
            <w:r w:rsidRPr="003F0C04">
              <w:rPr>
                <w:b/>
                <w:bCs/>
              </w:rPr>
              <w:t xml:space="preserve">Required: </w:t>
            </w:r>
            <w:r w:rsidR="000174D1">
              <w:t>W</w:t>
            </w:r>
            <w:r w:rsidR="000174D1" w:rsidRPr="00EB6F94">
              <w:t>eekly overview information and weekly objectives</w:t>
            </w:r>
            <w:r w:rsidR="000174D1">
              <w:t xml:space="preserve"> are included</w:t>
            </w:r>
            <w:r w:rsidR="000174D1" w:rsidRPr="00EB6F94">
              <w:t>.</w:t>
            </w:r>
          </w:p>
        </w:tc>
        <w:tc>
          <w:tcPr>
            <w:tcW w:w="1811" w:type="dxa"/>
          </w:tcPr>
          <w:p w14:paraId="594946EE" w14:textId="77777777" w:rsidR="000174D1" w:rsidRDefault="000174D1" w:rsidP="006135ED"/>
        </w:tc>
        <w:tc>
          <w:tcPr>
            <w:tcW w:w="4225" w:type="dxa"/>
          </w:tcPr>
          <w:p w14:paraId="6B33100B" w14:textId="77777777" w:rsidR="000174D1" w:rsidRPr="00256A47" w:rsidRDefault="000174D1" w:rsidP="006135ED">
            <w:pPr>
              <w:rPr>
                <w:szCs w:val="24"/>
              </w:rPr>
            </w:pPr>
          </w:p>
        </w:tc>
      </w:tr>
      <w:tr w:rsidR="000174D1" w:rsidRPr="00256A47" w14:paraId="49EC4930" w14:textId="77777777" w:rsidTr="006051CF">
        <w:tc>
          <w:tcPr>
            <w:tcW w:w="8354" w:type="dxa"/>
          </w:tcPr>
          <w:p w14:paraId="370015E3" w14:textId="72CB0FDC" w:rsidR="000174D1" w:rsidRPr="00EB6F94" w:rsidRDefault="003F0C04" w:rsidP="000174D1">
            <w:pPr>
              <w:spacing w:line="240" w:lineRule="auto"/>
            </w:pPr>
            <w:r w:rsidRPr="003F0C04">
              <w:rPr>
                <w:b/>
                <w:bCs/>
              </w:rPr>
              <w:t xml:space="preserve">Required: </w:t>
            </w:r>
            <w:r w:rsidR="006051CF">
              <w:t>Readings</w:t>
            </w:r>
            <w:r w:rsidR="000174D1" w:rsidRPr="00EB6F94">
              <w:t xml:space="preserve"> </w:t>
            </w:r>
            <w:r w:rsidR="006051CF">
              <w:t xml:space="preserve">and learning </w:t>
            </w:r>
            <w:r w:rsidR="000174D1" w:rsidRPr="00EB6F94">
              <w:t xml:space="preserve">activities </w:t>
            </w:r>
            <w:r w:rsidR="006051CF">
              <w:t>are listed for each week.</w:t>
            </w:r>
          </w:p>
        </w:tc>
        <w:tc>
          <w:tcPr>
            <w:tcW w:w="1811" w:type="dxa"/>
          </w:tcPr>
          <w:p w14:paraId="1954744B" w14:textId="77777777" w:rsidR="000174D1" w:rsidRDefault="000174D1" w:rsidP="000174D1"/>
        </w:tc>
        <w:tc>
          <w:tcPr>
            <w:tcW w:w="4225" w:type="dxa"/>
          </w:tcPr>
          <w:p w14:paraId="57FE1804" w14:textId="77777777" w:rsidR="000174D1" w:rsidRPr="00256A47" w:rsidRDefault="000174D1" w:rsidP="000174D1">
            <w:pPr>
              <w:rPr>
                <w:szCs w:val="24"/>
              </w:rPr>
            </w:pPr>
          </w:p>
        </w:tc>
      </w:tr>
      <w:tr w:rsidR="000174D1" w:rsidRPr="00256A47" w14:paraId="719D43BF" w14:textId="77777777" w:rsidTr="006051CF">
        <w:tc>
          <w:tcPr>
            <w:tcW w:w="8354" w:type="dxa"/>
          </w:tcPr>
          <w:p w14:paraId="6B1E8028" w14:textId="14CACB5A" w:rsidR="000174D1" w:rsidRPr="00EB6F94" w:rsidRDefault="003F0C04" w:rsidP="000174D1">
            <w:pPr>
              <w:spacing w:line="240" w:lineRule="auto"/>
            </w:pPr>
            <w:r w:rsidRPr="003F0C04">
              <w:rPr>
                <w:b/>
                <w:bCs/>
              </w:rPr>
              <w:t xml:space="preserve">Required: </w:t>
            </w:r>
            <w:r w:rsidR="000174D1">
              <w:t xml:space="preserve">Assessments are clearly laid </w:t>
            </w:r>
            <w:r w:rsidR="000174D1" w:rsidRPr="00EB6F94">
              <w:t xml:space="preserve">out in the </w:t>
            </w:r>
            <w:r w:rsidR="000174D1">
              <w:t>cours</w:t>
            </w:r>
            <w:r w:rsidR="007B083C">
              <w:t>e</w:t>
            </w:r>
            <w:r w:rsidR="000174D1" w:rsidRPr="00EB6F94">
              <w:t>, with instructions, submission directions, and any other requirements for students.</w:t>
            </w:r>
          </w:p>
        </w:tc>
        <w:tc>
          <w:tcPr>
            <w:tcW w:w="1811" w:type="dxa"/>
          </w:tcPr>
          <w:p w14:paraId="0C27651D" w14:textId="77777777" w:rsidR="000174D1" w:rsidRDefault="000174D1" w:rsidP="000174D1"/>
        </w:tc>
        <w:tc>
          <w:tcPr>
            <w:tcW w:w="4225" w:type="dxa"/>
          </w:tcPr>
          <w:p w14:paraId="5E5EB046" w14:textId="77777777" w:rsidR="000174D1" w:rsidRPr="00256A47" w:rsidRDefault="000174D1" w:rsidP="000174D1">
            <w:pPr>
              <w:rPr>
                <w:szCs w:val="24"/>
              </w:rPr>
            </w:pPr>
          </w:p>
        </w:tc>
      </w:tr>
      <w:tr w:rsidR="000174D1" w:rsidRPr="00256A47" w14:paraId="6B7374FD" w14:textId="77777777" w:rsidTr="006051CF">
        <w:tc>
          <w:tcPr>
            <w:tcW w:w="8354" w:type="dxa"/>
          </w:tcPr>
          <w:p w14:paraId="634720BA" w14:textId="16CBE803" w:rsidR="000174D1" w:rsidRPr="00EB6F94" w:rsidRDefault="003F0C04" w:rsidP="000174D1">
            <w:pPr>
              <w:spacing w:line="240" w:lineRule="auto"/>
            </w:pPr>
            <w:r w:rsidRPr="003F0C04">
              <w:rPr>
                <w:b/>
                <w:bCs/>
              </w:rPr>
              <w:t xml:space="preserve">Required: </w:t>
            </w:r>
            <w:r w:rsidR="000174D1" w:rsidRPr="006E38AE">
              <w:t>Assessment</w:t>
            </w:r>
            <w:r w:rsidR="000174D1">
              <w:t>s</w:t>
            </w:r>
            <w:r w:rsidR="000174D1" w:rsidRPr="006E38AE">
              <w:t xml:space="preserve"> </w:t>
            </w:r>
            <w:r w:rsidR="000174D1">
              <w:t xml:space="preserve">are </w:t>
            </w:r>
            <w:r w:rsidR="000174D1" w:rsidRPr="006E38AE">
              <w:t>related to the materials covered in the class</w:t>
            </w:r>
            <w:r w:rsidR="000174D1">
              <w:t>.</w:t>
            </w:r>
          </w:p>
        </w:tc>
        <w:tc>
          <w:tcPr>
            <w:tcW w:w="1811" w:type="dxa"/>
          </w:tcPr>
          <w:p w14:paraId="3ABF633A" w14:textId="77777777" w:rsidR="000174D1" w:rsidRDefault="000174D1" w:rsidP="000174D1"/>
        </w:tc>
        <w:tc>
          <w:tcPr>
            <w:tcW w:w="4225" w:type="dxa"/>
          </w:tcPr>
          <w:p w14:paraId="5B4E71E0" w14:textId="77777777" w:rsidR="000174D1" w:rsidRPr="00256A47" w:rsidRDefault="000174D1" w:rsidP="000174D1">
            <w:pPr>
              <w:rPr>
                <w:szCs w:val="24"/>
              </w:rPr>
            </w:pPr>
          </w:p>
        </w:tc>
      </w:tr>
      <w:tr w:rsidR="0030469E" w:rsidRPr="00256A47" w14:paraId="63C63A21" w14:textId="77777777" w:rsidTr="006051CF">
        <w:tc>
          <w:tcPr>
            <w:tcW w:w="8354" w:type="dxa"/>
          </w:tcPr>
          <w:p w14:paraId="6A99D19F" w14:textId="2AC63189" w:rsidR="0030469E" w:rsidRPr="00EB6F94" w:rsidRDefault="0030469E" w:rsidP="0030469E">
            <w:pPr>
              <w:spacing w:line="240" w:lineRule="auto"/>
            </w:pPr>
            <w:r w:rsidRPr="003C01F8">
              <w:rPr>
                <w:b/>
                <w:bCs/>
                <w:szCs w:val="24"/>
              </w:rPr>
              <w:t>Required:</w:t>
            </w:r>
            <w:r w:rsidRPr="003C01F8">
              <w:rPr>
                <w:szCs w:val="24"/>
              </w:rPr>
              <w:t> </w:t>
            </w:r>
            <w:r w:rsidRPr="0030469E">
              <w:rPr>
                <w:szCs w:val="24"/>
              </w:rPr>
              <w:t>Student-Instructor Interaction</w:t>
            </w:r>
            <w:r w:rsidRPr="003C01F8">
              <w:rPr>
                <w:szCs w:val="24"/>
              </w:rPr>
              <w:t xml:space="preserve"> - Methods of communicating with the instructor/instructional team are clearly defined in the course. Students have opportunities to learn about, and interact with, their instructor (e.g., welcome video, weekly announcements, office hours, email, Q&amp;A forum). </w:t>
            </w:r>
          </w:p>
        </w:tc>
        <w:tc>
          <w:tcPr>
            <w:tcW w:w="1811" w:type="dxa"/>
          </w:tcPr>
          <w:p w14:paraId="2A0BB726" w14:textId="77777777" w:rsidR="0030469E" w:rsidRDefault="0030469E" w:rsidP="0030469E"/>
        </w:tc>
        <w:tc>
          <w:tcPr>
            <w:tcW w:w="4225" w:type="dxa"/>
          </w:tcPr>
          <w:p w14:paraId="1E7E0659" w14:textId="77777777" w:rsidR="0030469E" w:rsidRPr="00256A47" w:rsidRDefault="0030469E" w:rsidP="0030469E">
            <w:pPr>
              <w:rPr>
                <w:szCs w:val="24"/>
              </w:rPr>
            </w:pPr>
          </w:p>
        </w:tc>
      </w:tr>
      <w:tr w:rsidR="0030469E" w:rsidRPr="00256A47" w14:paraId="59D472DF" w14:textId="77777777" w:rsidTr="006051CF">
        <w:tc>
          <w:tcPr>
            <w:tcW w:w="8354" w:type="dxa"/>
          </w:tcPr>
          <w:p w14:paraId="6C763C21" w14:textId="57CC8D4F" w:rsidR="0030469E" w:rsidRPr="00EB6F94" w:rsidRDefault="0030469E" w:rsidP="0030469E">
            <w:pPr>
              <w:spacing w:line="240" w:lineRule="auto"/>
            </w:pPr>
            <w:r w:rsidRPr="003C01F8">
              <w:rPr>
                <w:b/>
                <w:bCs/>
                <w:szCs w:val="24"/>
              </w:rPr>
              <w:t>Required:</w:t>
            </w:r>
            <w:r w:rsidRPr="003C01F8">
              <w:rPr>
                <w:szCs w:val="24"/>
              </w:rPr>
              <w:t> </w:t>
            </w:r>
            <w:r w:rsidRPr="0030469E">
              <w:rPr>
                <w:szCs w:val="24"/>
              </w:rPr>
              <w:t>Student-Student Interaction</w:t>
            </w:r>
            <w:r w:rsidRPr="003C01F8">
              <w:rPr>
                <w:szCs w:val="24"/>
              </w:rPr>
              <w:t xml:space="preserve"> – Students are provided with opportunities for peer-to-peer interaction (e.g., ice breaker welcome board, group discussions, group projects). </w:t>
            </w:r>
          </w:p>
        </w:tc>
        <w:tc>
          <w:tcPr>
            <w:tcW w:w="1811" w:type="dxa"/>
          </w:tcPr>
          <w:p w14:paraId="0EEDBDBF" w14:textId="77777777" w:rsidR="0030469E" w:rsidRDefault="0030469E" w:rsidP="0030469E"/>
        </w:tc>
        <w:tc>
          <w:tcPr>
            <w:tcW w:w="4225" w:type="dxa"/>
          </w:tcPr>
          <w:p w14:paraId="5194F053" w14:textId="77777777" w:rsidR="0030469E" w:rsidRPr="00256A47" w:rsidRDefault="0030469E" w:rsidP="0030469E">
            <w:pPr>
              <w:rPr>
                <w:szCs w:val="24"/>
              </w:rPr>
            </w:pPr>
          </w:p>
        </w:tc>
      </w:tr>
      <w:tr w:rsidR="0030469E" w:rsidRPr="00256A47" w14:paraId="6726C55B" w14:textId="77777777" w:rsidTr="006051CF">
        <w:tc>
          <w:tcPr>
            <w:tcW w:w="8354" w:type="dxa"/>
          </w:tcPr>
          <w:p w14:paraId="1DED7A49" w14:textId="38568987" w:rsidR="0030469E" w:rsidRPr="0030469E" w:rsidRDefault="0030469E" w:rsidP="0030469E">
            <w:pPr>
              <w:rPr>
                <w:szCs w:val="24"/>
              </w:rPr>
            </w:pPr>
            <w:r>
              <w:rPr>
                <w:b/>
                <w:bCs/>
                <w:szCs w:val="24"/>
              </w:rPr>
              <w:t>Required: </w:t>
            </w:r>
            <w:r w:rsidRPr="0030469E">
              <w:rPr>
                <w:szCs w:val="24"/>
              </w:rPr>
              <w:t>Student-Content Interaction</w:t>
            </w:r>
            <w:r>
              <w:rPr>
                <w:szCs w:val="24"/>
              </w:rPr>
              <w:t xml:space="preserve"> - Active learning opportunities facilitate student engagement with course content (e.g., regular class discussions, interactive assignments with instructor feedback, in-video quizzes). </w:t>
            </w:r>
          </w:p>
        </w:tc>
        <w:tc>
          <w:tcPr>
            <w:tcW w:w="1811" w:type="dxa"/>
          </w:tcPr>
          <w:p w14:paraId="3A78FCAA" w14:textId="77777777" w:rsidR="0030469E" w:rsidRDefault="0030469E" w:rsidP="0030469E"/>
        </w:tc>
        <w:tc>
          <w:tcPr>
            <w:tcW w:w="4225" w:type="dxa"/>
          </w:tcPr>
          <w:p w14:paraId="4E81DDCC" w14:textId="77777777" w:rsidR="0030469E" w:rsidRPr="00256A47" w:rsidRDefault="0030469E" w:rsidP="0030469E">
            <w:pPr>
              <w:rPr>
                <w:szCs w:val="24"/>
              </w:rPr>
            </w:pPr>
          </w:p>
        </w:tc>
      </w:tr>
      <w:tr w:rsidR="0030469E" w:rsidRPr="00256A47" w14:paraId="1C32658D" w14:textId="77777777" w:rsidTr="006051CF">
        <w:tc>
          <w:tcPr>
            <w:tcW w:w="8354" w:type="dxa"/>
          </w:tcPr>
          <w:p w14:paraId="0CF12D04" w14:textId="140C6401" w:rsidR="0030469E" w:rsidRPr="00EB6F94" w:rsidRDefault="0030469E" w:rsidP="0030469E">
            <w:pPr>
              <w:spacing w:line="240" w:lineRule="auto"/>
            </w:pPr>
            <w:r w:rsidRPr="003F0C04">
              <w:rPr>
                <w:b/>
                <w:bCs/>
              </w:rPr>
              <w:t>Recommended:</w:t>
            </w:r>
            <w:r>
              <w:t xml:space="preserve"> B</w:t>
            </w:r>
            <w:r w:rsidRPr="00EB6F94">
              <w:t>oth formative and summative assessments</w:t>
            </w:r>
            <w:r>
              <w:t xml:space="preserve"> are included</w:t>
            </w:r>
            <w:r w:rsidRPr="00EB6F94">
              <w:t>.</w:t>
            </w:r>
          </w:p>
        </w:tc>
        <w:tc>
          <w:tcPr>
            <w:tcW w:w="1811" w:type="dxa"/>
          </w:tcPr>
          <w:p w14:paraId="1B58990B" w14:textId="77777777" w:rsidR="0030469E" w:rsidRDefault="0030469E" w:rsidP="0030469E"/>
        </w:tc>
        <w:tc>
          <w:tcPr>
            <w:tcW w:w="4225" w:type="dxa"/>
          </w:tcPr>
          <w:p w14:paraId="30F40361" w14:textId="77777777" w:rsidR="0030469E" w:rsidRPr="00256A47" w:rsidRDefault="0030469E" w:rsidP="0030469E">
            <w:pPr>
              <w:rPr>
                <w:szCs w:val="24"/>
              </w:rPr>
            </w:pPr>
          </w:p>
        </w:tc>
      </w:tr>
      <w:tr w:rsidR="0030469E" w:rsidRPr="00256A47" w14:paraId="24F9481E" w14:textId="77777777" w:rsidTr="006051CF">
        <w:tc>
          <w:tcPr>
            <w:tcW w:w="8354" w:type="dxa"/>
          </w:tcPr>
          <w:p w14:paraId="090181ED" w14:textId="3A6542F8" w:rsidR="0030469E" w:rsidRPr="00EB6F94" w:rsidRDefault="0030469E" w:rsidP="0030469E">
            <w:pPr>
              <w:spacing w:line="240" w:lineRule="auto"/>
            </w:pPr>
            <w:r w:rsidRPr="003F0C04">
              <w:rPr>
                <w:b/>
                <w:bCs/>
              </w:rPr>
              <w:t>Recommended:</w:t>
            </w:r>
            <w:r>
              <w:t xml:space="preserve"> T</w:t>
            </w:r>
            <w:r w:rsidRPr="00EB6F94">
              <w:t>ime estimates for all activities and assessments</w:t>
            </w:r>
            <w:r>
              <w:t xml:space="preserve"> are included</w:t>
            </w:r>
            <w:r w:rsidRPr="00EB6F94">
              <w:t>.</w:t>
            </w:r>
          </w:p>
        </w:tc>
        <w:tc>
          <w:tcPr>
            <w:tcW w:w="1811" w:type="dxa"/>
          </w:tcPr>
          <w:p w14:paraId="19E20D28" w14:textId="77777777" w:rsidR="0030469E" w:rsidRDefault="0030469E" w:rsidP="0030469E"/>
        </w:tc>
        <w:tc>
          <w:tcPr>
            <w:tcW w:w="4225" w:type="dxa"/>
          </w:tcPr>
          <w:p w14:paraId="101F89E1" w14:textId="77777777" w:rsidR="0030469E" w:rsidRPr="00256A47" w:rsidRDefault="0030469E" w:rsidP="0030469E">
            <w:pPr>
              <w:rPr>
                <w:szCs w:val="24"/>
              </w:rPr>
            </w:pPr>
          </w:p>
        </w:tc>
      </w:tr>
      <w:tr w:rsidR="0030469E" w:rsidRPr="00256A47" w14:paraId="3B4A9563" w14:textId="77777777" w:rsidTr="006051CF">
        <w:tc>
          <w:tcPr>
            <w:tcW w:w="8354" w:type="dxa"/>
          </w:tcPr>
          <w:p w14:paraId="1EF72B50" w14:textId="5E931163" w:rsidR="0030469E" w:rsidRPr="00EB6F94" w:rsidRDefault="0030469E" w:rsidP="0030469E">
            <w:pPr>
              <w:spacing w:line="240" w:lineRule="auto"/>
            </w:pPr>
            <w:r w:rsidRPr="003F0C04">
              <w:rPr>
                <w:b/>
                <w:bCs/>
              </w:rPr>
              <w:lastRenderedPageBreak/>
              <w:t>Recommended:</w:t>
            </w:r>
            <w:r>
              <w:t xml:space="preserve"> </w:t>
            </w:r>
            <w:r w:rsidRPr="00501079">
              <w:t xml:space="preserve">Media assets (images, animations, clips) and </w:t>
            </w:r>
            <w:r>
              <w:t>audiovisual materials</w:t>
            </w:r>
            <w:r w:rsidRPr="00501079">
              <w:t xml:space="preserve"> are relevant to the topic</w:t>
            </w:r>
            <w:r>
              <w:t>s</w:t>
            </w:r>
            <w:r w:rsidRPr="00501079">
              <w:t xml:space="preserve"> discussed.</w:t>
            </w:r>
          </w:p>
        </w:tc>
        <w:tc>
          <w:tcPr>
            <w:tcW w:w="1811" w:type="dxa"/>
          </w:tcPr>
          <w:p w14:paraId="0B455B15" w14:textId="77777777" w:rsidR="0030469E" w:rsidRDefault="0030469E" w:rsidP="0030469E"/>
        </w:tc>
        <w:tc>
          <w:tcPr>
            <w:tcW w:w="4225" w:type="dxa"/>
          </w:tcPr>
          <w:p w14:paraId="7EC3DEE3" w14:textId="77777777" w:rsidR="0030469E" w:rsidRPr="00256A47" w:rsidRDefault="0030469E" w:rsidP="0030469E">
            <w:pPr>
              <w:rPr>
                <w:szCs w:val="24"/>
              </w:rPr>
            </w:pPr>
          </w:p>
        </w:tc>
      </w:tr>
      <w:tr w:rsidR="0030469E" w:rsidRPr="00256A47" w14:paraId="2FEEBC4C" w14:textId="77777777" w:rsidTr="006051CF">
        <w:tc>
          <w:tcPr>
            <w:tcW w:w="8354" w:type="dxa"/>
          </w:tcPr>
          <w:p w14:paraId="6EB1D4B5" w14:textId="5F2D4408" w:rsidR="0030469E" w:rsidRPr="00EB6F94" w:rsidRDefault="0030469E" w:rsidP="0030469E">
            <w:pPr>
              <w:spacing w:line="240" w:lineRule="auto"/>
            </w:pPr>
            <w:r w:rsidRPr="00650B7D">
              <w:rPr>
                <w:b/>
                <w:bCs/>
              </w:rPr>
              <w:t>Recommended:</w:t>
            </w:r>
            <w:r>
              <w:t xml:space="preserve"> Individual l</w:t>
            </w:r>
            <w:r w:rsidRPr="008760BA">
              <w:t>ectures generally run 15 minutes or less</w:t>
            </w:r>
            <w:r>
              <w:t>.</w:t>
            </w:r>
          </w:p>
        </w:tc>
        <w:tc>
          <w:tcPr>
            <w:tcW w:w="1811" w:type="dxa"/>
          </w:tcPr>
          <w:p w14:paraId="373A2741" w14:textId="77777777" w:rsidR="0030469E" w:rsidRDefault="0030469E" w:rsidP="0030469E"/>
        </w:tc>
        <w:tc>
          <w:tcPr>
            <w:tcW w:w="4225" w:type="dxa"/>
          </w:tcPr>
          <w:p w14:paraId="4D00BA0F" w14:textId="77777777" w:rsidR="0030469E" w:rsidRPr="00256A47" w:rsidRDefault="0030469E" w:rsidP="0030469E">
            <w:pPr>
              <w:rPr>
                <w:szCs w:val="24"/>
              </w:rPr>
            </w:pPr>
          </w:p>
        </w:tc>
      </w:tr>
    </w:tbl>
    <w:p w14:paraId="4C346C84" w14:textId="77777777" w:rsidR="00EC23DB" w:rsidRDefault="00EC23DB" w:rsidP="00EC23DB"/>
    <w:p w14:paraId="659B73FE" w14:textId="37FBA6A2" w:rsidR="000D71A2" w:rsidRDefault="000D71A2" w:rsidP="000174D1">
      <w:pPr>
        <w:pStyle w:val="Heading2"/>
      </w:pPr>
      <w:r>
        <w:t>Media</w:t>
      </w:r>
    </w:p>
    <w:tbl>
      <w:tblPr>
        <w:tblStyle w:val="TableGrid"/>
        <w:tblW w:w="14390" w:type="dxa"/>
        <w:tblCellMar>
          <w:top w:w="72" w:type="dxa"/>
          <w:bottom w:w="72" w:type="dxa"/>
        </w:tblCellMar>
        <w:tblLook w:val="0660" w:firstRow="1" w:lastRow="1" w:firstColumn="0" w:lastColumn="0" w:noHBand="1" w:noVBand="1"/>
      </w:tblPr>
      <w:tblGrid>
        <w:gridCol w:w="8354"/>
        <w:gridCol w:w="1811"/>
        <w:gridCol w:w="4225"/>
      </w:tblGrid>
      <w:tr w:rsidR="006051CF" w:rsidRPr="00256A47" w14:paraId="4BB02DBF" w14:textId="77777777" w:rsidTr="006135ED">
        <w:trPr>
          <w:tblHeader/>
        </w:trPr>
        <w:tc>
          <w:tcPr>
            <w:tcW w:w="8354" w:type="dxa"/>
            <w:shd w:val="clear" w:color="auto" w:fill="2F5496" w:themeFill="accent1" w:themeFillShade="BF"/>
          </w:tcPr>
          <w:p w14:paraId="63E503D2" w14:textId="77777777" w:rsidR="006051CF" w:rsidRPr="006051CF" w:rsidRDefault="006051CF" w:rsidP="006135ED">
            <w:pPr>
              <w:ind w:left="720" w:hanging="720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051CF">
              <w:rPr>
                <w:b/>
                <w:bCs/>
                <w:color w:val="FFFFFF" w:themeColor="background1"/>
                <w:sz w:val="28"/>
                <w:szCs w:val="28"/>
              </w:rPr>
              <w:t>Checkpoint</w:t>
            </w:r>
          </w:p>
        </w:tc>
        <w:tc>
          <w:tcPr>
            <w:tcW w:w="1811" w:type="dxa"/>
            <w:shd w:val="clear" w:color="auto" w:fill="2F5496" w:themeFill="accent1" w:themeFillShade="BF"/>
          </w:tcPr>
          <w:p w14:paraId="63D07A49" w14:textId="77777777" w:rsidR="006051CF" w:rsidRPr="006051CF" w:rsidRDefault="006051CF" w:rsidP="006135ED">
            <w:pPr>
              <w:ind w:left="720" w:hanging="720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051CF">
              <w:rPr>
                <w:b/>
                <w:bCs/>
                <w:color w:val="FFFFFF" w:themeColor="background1"/>
                <w:sz w:val="28"/>
                <w:szCs w:val="28"/>
              </w:rPr>
              <w:t>Met/Not Met</w:t>
            </w:r>
          </w:p>
        </w:tc>
        <w:tc>
          <w:tcPr>
            <w:tcW w:w="4225" w:type="dxa"/>
            <w:shd w:val="clear" w:color="auto" w:fill="2F5496" w:themeFill="accent1" w:themeFillShade="BF"/>
          </w:tcPr>
          <w:p w14:paraId="4FF02B0B" w14:textId="77777777" w:rsidR="006051CF" w:rsidRPr="006051CF" w:rsidRDefault="006051CF" w:rsidP="006135ED">
            <w:pPr>
              <w:ind w:left="720" w:hanging="720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051CF">
              <w:rPr>
                <w:b/>
                <w:bCs/>
                <w:color w:val="FFFFFF" w:themeColor="background1"/>
                <w:sz w:val="28"/>
                <w:szCs w:val="28"/>
              </w:rPr>
              <w:t>Notes</w:t>
            </w:r>
          </w:p>
        </w:tc>
      </w:tr>
      <w:tr w:rsidR="007B083C" w:rsidRPr="00256A47" w14:paraId="444CFFD7" w14:textId="77777777" w:rsidTr="006135ED">
        <w:trPr>
          <w:trHeight w:val="152"/>
        </w:trPr>
        <w:tc>
          <w:tcPr>
            <w:tcW w:w="8354" w:type="dxa"/>
          </w:tcPr>
          <w:p w14:paraId="40D7CFAE" w14:textId="5FFC7593" w:rsidR="007B083C" w:rsidRPr="00317BEF" w:rsidRDefault="007B083C" w:rsidP="007B083C">
            <w:pPr>
              <w:pStyle w:val="bulletedlist"/>
              <w:numPr>
                <w:ilvl w:val="0"/>
                <w:numId w:val="0"/>
              </w:numPr>
            </w:pPr>
            <w:r w:rsidRPr="007B083C">
              <w:rPr>
                <w:b/>
                <w:bCs/>
              </w:rPr>
              <w:t>Required:</w:t>
            </w:r>
            <w:r>
              <w:t xml:space="preserve"> </w:t>
            </w:r>
            <w:r w:rsidRPr="005528C7">
              <w:t>Video</w:t>
            </w:r>
            <w:r>
              <w:t>s</w:t>
            </w:r>
            <w:r w:rsidRPr="005528C7">
              <w:t xml:space="preserve"> </w:t>
            </w:r>
            <w:r>
              <w:t>are</w:t>
            </w:r>
            <w:r w:rsidRPr="005528C7">
              <w:t xml:space="preserve"> devoid of temporary graphics, offline media warnings</w:t>
            </w:r>
            <w:r>
              <w:t>,</w:t>
            </w:r>
            <w:r w:rsidRPr="005528C7">
              <w:t xml:space="preserve"> </w:t>
            </w:r>
            <w:r>
              <w:t>etc</w:t>
            </w:r>
            <w:r w:rsidRPr="005528C7">
              <w:t>.</w:t>
            </w:r>
          </w:p>
        </w:tc>
        <w:tc>
          <w:tcPr>
            <w:tcW w:w="1811" w:type="dxa"/>
          </w:tcPr>
          <w:p w14:paraId="32471124" w14:textId="184E806E" w:rsidR="007B083C" w:rsidRDefault="007B083C" w:rsidP="007B083C"/>
        </w:tc>
        <w:tc>
          <w:tcPr>
            <w:tcW w:w="4225" w:type="dxa"/>
          </w:tcPr>
          <w:p w14:paraId="6B695E21" w14:textId="0184A55D" w:rsidR="007B083C" w:rsidRPr="00256A47" w:rsidRDefault="007B083C" w:rsidP="007B083C">
            <w:pPr>
              <w:rPr>
                <w:szCs w:val="24"/>
              </w:rPr>
            </w:pPr>
          </w:p>
        </w:tc>
      </w:tr>
      <w:tr w:rsidR="007B083C" w:rsidRPr="00256A47" w14:paraId="3B07FB2F" w14:textId="77777777" w:rsidTr="006135ED">
        <w:trPr>
          <w:trHeight w:val="269"/>
        </w:trPr>
        <w:tc>
          <w:tcPr>
            <w:tcW w:w="8354" w:type="dxa"/>
          </w:tcPr>
          <w:p w14:paraId="58FFABA7" w14:textId="5C944C6B" w:rsidR="007B083C" w:rsidRPr="000174D1" w:rsidRDefault="007B083C" w:rsidP="007B083C">
            <w:pPr>
              <w:spacing w:line="240" w:lineRule="auto"/>
              <w:rPr>
                <w:szCs w:val="24"/>
              </w:rPr>
            </w:pPr>
            <w:r w:rsidRPr="007B083C">
              <w:rPr>
                <w:b/>
                <w:bCs/>
              </w:rPr>
              <w:t>Required:</w:t>
            </w:r>
            <w:r>
              <w:t xml:space="preserve"> All a</w:t>
            </w:r>
            <w:r w:rsidRPr="005528C7">
              <w:t>udio</w:t>
            </w:r>
            <w:r>
              <w:t xml:space="preserve"> is properly sync</w:t>
            </w:r>
            <w:r w:rsidR="00122862">
              <w:t>hroniz</w:t>
            </w:r>
            <w:r>
              <w:t>ed with video, and v</w:t>
            </w:r>
            <w:r w:rsidRPr="005528C7">
              <w:t>olume is consistent.</w:t>
            </w:r>
          </w:p>
        </w:tc>
        <w:tc>
          <w:tcPr>
            <w:tcW w:w="1811" w:type="dxa"/>
          </w:tcPr>
          <w:p w14:paraId="6369099F" w14:textId="77777777" w:rsidR="007B083C" w:rsidRDefault="007B083C" w:rsidP="007B083C"/>
        </w:tc>
        <w:tc>
          <w:tcPr>
            <w:tcW w:w="4225" w:type="dxa"/>
          </w:tcPr>
          <w:p w14:paraId="4FA2FE70" w14:textId="77777777" w:rsidR="007B083C" w:rsidRPr="00256A47" w:rsidRDefault="007B083C" w:rsidP="007B083C">
            <w:pPr>
              <w:rPr>
                <w:szCs w:val="24"/>
              </w:rPr>
            </w:pPr>
          </w:p>
        </w:tc>
      </w:tr>
      <w:tr w:rsidR="007B083C" w:rsidRPr="00256A47" w14:paraId="6F28F0CA" w14:textId="77777777" w:rsidTr="006135ED">
        <w:tc>
          <w:tcPr>
            <w:tcW w:w="8354" w:type="dxa"/>
          </w:tcPr>
          <w:p w14:paraId="3C3C1483" w14:textId="28872EA9" w:rsidR="007B083C" w:rsidRPr="000174D1" w:rsidRDefault="007B083C" w:rsidP="007B083C">
            <w:pPr>
              <w:spacing w:line="240" w:lineRule="auto"/>
              <w:rPr>
                <w:szCs w:val="24"/>
              </w:rPr>
            </w:pPr>
            <w:r w:rsidRPr="007B083C">
              <w:rPr>
                <w:b/>
                <w:bCs/>
              </w:rPr>
              <w:t>Recommended:</w:t>
            </w:r>
            <w:r w:rsidRPr="00DD5D8F">
              <w:t xml:space="preserve"> </w:t>
            </w:r>
            <w:r>
              <w:rPr>
                <w:rFonts w:eastAsia="Times New Roman" w:cs="Times New Roman"/>
                <w:color w:val="222222"/>
              </w:rPr>
              <w:t>Each lecture contains appropriate Illinois Block I in each frame (small and in corner are acceptable). If applicable, program styling standards are met (see companion style guide for the course/program to make determination).</w:t>
            </w:r>
          </w:p>
        </w:tc>
        <w:tc>
          <w:tcPr>
            <w:tcW w:w="1811" w:type="dxa"/>
          </w:tcPr>
          <w:p w14:paraId="67EBC8A5" w14:textId="77777777" w:rsidR="007B083C" w:rsidRDefault="007B083C" w:rsidP="007B083C"/>
        </w:tc>
        <w:tc>
          <w:tcPr>
            <w:tcW w:w="4225" w:type="dxa"/>
          </w:tcPr>
          <w:p w14:paraId="5B7D40B9" w14:textId="77777777" w:rsidR="007B083C" w:rsidRPr="00256A47" w:rsidRDefault="007B083C" w:rsidP="007B083C">
            <w:pPr>
              <w:rPr>
                <w:szCs w:val="24"/>
              </w:rPr>
            </w:pPr>
          </w:p>
        </w:tc>
      </w:tr>
      <w:tr w:rsidR="007B083C" w:rsidRPr="00256A47" w14:paraId="0AC6D708" w14:textId="77777777" w:rsidTr="006135ED">
        <w:tc>
          <w:tcPr>
            <w:tcW w:w="8354" w:type="dxa"/>
          </w:tcPr>
          <w:p w14:paraId="10AA71B1" w14:textId="12CF9114" w:rsidR="007B083C" w:rsidRPr="00EB6F94" w:rsidRDefault="007B083C" w:rsidP="007B083C">
            <w:pPr>
              <w:spacing w:line="240" w:lineRule="auto"/>
            </w:pPr>
            <w:r w:rsidRPr="007B083C">
              <w:rPr>
                <w:b/>
                <w:bCs/>
              </w:rPr>
              <w:t>Recommended</w:t>
            </w:r>
            <w:r w:rsidRPr="00DD5D8F">
              <w:t>: Recorded person</w:t>
            </w:r>
            <w:r>
              <w:t xml:space="preserve"> </w:t>
            </w:r>
            <w:r w:rsidRPr="00DD5D8F">
              <w:t>hold</w:t>
            </w:r>
            <w:r>
              <w:t>s</w:t>
            </w:r>
            <w:r w:rsidRPr="00DD5D8F">
              <w:t xml:space="preserve"> </w:t>
            </w:r>
            <w:r>
              <w:t>himself/herself</w:t>
            </w:r>
            <w:r w:rsidRPr="00DD5D8F">
              <w:t xml:space="preserve"> in </w:t>
            </w:r>
            <w:r>
              <w:t xml:space="preserve">a </w:t>
            </w:r>
            <w:r w:rsidRPr="00DD5D8F">
              <w:t>relaxed, comfortable way, creating an atmosphere conducive to learning</w:t>
            </w:r>
            <w:r>
              <w:t>.</w:t>
            </w:r>
          </w:p>
        </w:tc>
        <w:tc>
          <w:tcPr>
            <w:tcW w:w="1811" w:type="dxa"/>
          </w:tcPr>
          <w:p w14:paraId="75D853F6" w14:textId="77777777" w:rsidR="007B083C" w:rsidRDefault="007B083C" w:rsidP="007B083C"/>
        </w:tc>
        <w:tc>
          <w:tcPr>
            <w:tcW w:w="4225" w:type="dxa"/>
          </w:tcPr>
          <w:p w14:paraId="0719FB35" w14:textId="77777777" w:rsidR="007B083C" w:rsidRPr="00256A47" w:rsidRDefault="007B083C" w:rsidP="007B083C">
            <w:pPr>
              <w:rPr>
                <w:szCs w:val="24"/>
              </w:rPr>
            </w:pPr>
          </w:p>
        </w:tc>
      </w:tr>
      <w:tr w:rsidR="007B083C" w:rsidRPr="00256A47" w14:paraId="6C5C6B99" w14:textId="77777777" w:rsidTr="006135ED">
        <w:tc>
          <w:tcPr>
            <w:tcW w:w="8354" w:type="dxa"/>
          </w:tcPr>
          <w:p w14:paraId="0933F8EB" w14:textId="7523DB24" w:rsidR="007B083C" w:rsidRPr="00EB6F94" w:rsidRDefault="007B083C" w:rsidP="007B083C">
            <w:pPr>
              <w:spacing w:line="240" w:lineRule="auto"/>
            </w:pPr>
            <w:r w:rsidRPr="007B083C">
              <w:rPr>
                <w:b/>
                <w:bCs/>
              </w:rPr>
              <w:t>Recommended:</w:t>
            </w:r>
            <w:r w:rsidRPr="00DD5D8F">
              <w:t xml:space="preserve"> </w:t>
            </w:r>
            <w:r w:rsidRPr="00DD5D8F">
              <w:rPr>
                <w:rFonts w:eastAsia="Times New Roman" w:cs="Times New Roman"/>
                <w:color w:val="222222"/>
              </w:rPr>
              <w:t>Speech is clear, understandable, and well-paced.</w:t>
            </w:r>
          </w:p>
        </w:tc>
        <w:tc>
          <w:tcPr>
            <w:tcW w:w="1811" w:type="dxa"/>
          </w:tcPr>
          <w:p w14:paraId="29E10CE4" w14:textId="77777777" w:rsidR="007B083C" w:rsidRDefault="007B083C" w:rsidP="007B083C"/>
        </w:tc>
        <w:tc>
          <w:tcPr>
            <w:tcW w:w="4225" w:type="dxa"/>
          </w:tcPr>
          <w:p w14:paraId="39B83F2D" w14:textId="77777777" w:rsidR="007B083C" w:rsidRPr="00256A47" w:rsidRDefault="007B083C" w:rsidP="007B083C">
            <w:pPr>
              <w:rPr>
                <w:szCs w:val="24"/>
              </w:rPr>
            </w:pPr>
          </w:p>
        </w:tc>
      </w:tr>
      <w:tr w:rsidR="007B083C" w:rsidRPr="00256A47" w14:paraId="45430811" w14:textId="77777777" w:rsidTr="006135ED">
        <w:tc>
          <w:tcPr>
            <w:tcW w:w="8354" w:type="dxa"/>
          </w:tcPr>
          <w:p w14:paraId="3098CD03" w14:textId="348DE7EA" w:rsidR="007B083C" w:rsidRPr="00EB6F94" w:rsidRDefault="007B083C" w:rsidP="007B083C">
            <w:pPr>
              <w:spacing w:line="240" w:lineRule="auto"/>
            </w:pPr>
            <w:r w:rsidRPr="007B083C">
              <w:rPr>
                <w:b/>
                <w:bCs/>
              </w:rPr>
              <w:t>Recommended:</w:t>
            </w:r>
            <w:r w:rsidRPr="00DD5D8F">
              <w:t xml:space="preserve"> </w:t>
            </w:r>
            <w:r>
              <w:rPr>
                <w:rFonts w:eastAsia="Times New Roman" w:cs="Times New Roman"/>
                <w:color w:val="222222"/>
              </w:rPr>
              <w:t>E</w:t>
            </w:r>
            <w:r w:rsidRPr="00DD5D8F">
              <w:rPr>
                <w:rFonts w:eastAsia="Times New Roman" w:cs="Times New Roman"/>
                <w:color w:val="222222"/>
              </w:rPr>
              <w:t xml:space="preserve">nd of lecture transitions are consistent and professional (no “sigh </w:t>
            </w:r>
            <w:r>
              <w:rPr>
                <w:rFonts w:eastAsia="Times New Roman" w:cs="Times New Roman"/>
                <w:color w:val="222222"/>
              </w:rPr>
              <w:t>of relief” from instructor, eye</w:t>
            </w:r>
            <w:r w:rsidRPr="00DD5D8F">
              <w:rPr>
                <w:rFonts w:eastAsia="Times New Roman" w:cs="Times New Roman"/>
                <w:color w:val="222222"/>
              </w:rPr>
              <w:t>s dancing from main camera, etc.).</w:t>
            </w:r>
          </w:p>
        </w:tc>
        <w:tc>
          <w:tcPr>
            <w:tcW w:w="1811" w:type="dxa"/>
          </w:tcPr>
          <w:p w14:paraId="70FDAC73" w14:textId="77777777" w:rsidR="007B083C" w:rsidRDefault="007B083C" w:rsidP="007B083C"/>
        </w:tc>
        <w:tc>
          <w:tcPr>
            <w:tcW w:w="4225" w:type="dxa"/>
          </w:tcPr>
          <w:p w14:paraId="4ECDB91A" w14:textId="77777777" w:rsidR="007B083C" w:rsidRPr="00256A47" w:rsidRDefault="007B083C" w:rsidP="007B083C">
            <w:pPr>
              <w:rPr>
                <w:szCs w:val="24"/>
              </w:rPr>
            </w:pPr>
          </w:p>
        </w:tc>
      </w:tr>
      <w:tr w:rsidR="007B083C" w:rsidRPr="00256A47" w14:paraId="77C536B5" w14:textId="77777777" w:rsidTr="006135ED">
        <w:tc>
          <w:tcPr>
            <w:tcW w:w="8354" w:type="dxa"/>
          </w:tcPr>
          <w:p w14:paraId="3799440D" w14:textId="025293FF" w:rsidR="007B083C" w:rsidRPr="00EB6F94" w:rsidRDefault="007B083C" w:rsidP="007B083C">
            <w:pPr>
              <w:spacing w:line="240" w:lineRule="auto"/>
            </w:pPr>
            <w:r w:rsidRPr="007B083C">
              <w:rPr>
                <w:b/>
                <w:bCs/>
              </w:rPr>
              <w:t>Recommended:</w:t>
            </w:r>
            <w:r w:rsidRPr="00DD5D8F">
              <w:t xml:space="preserve"> </w:t>
            </w:r>
            <w:r w:rsidRPr="00DD5D8F">
              <w:rPr>
                <w:rFonts w:eastAsia="Times New Roman" w:cs="Times New Roman"/>
                <w:color w:val="222222"/>
              </w:rPr>
              <w:t xml:space="preserve">Lecture videos are devoid of media elements/choices </w:t>
            </w:r>
            <w:r>
              <w:rPr>
                <w:rFonts w:eastAsia="Times New Roman" w:cs="Times New Roman"/>
                <w:color w:val="222222"/>
              </w:rPr>
              <w:t>that</w:t>
            </w:r>
            <w:r w:rsidRPr="00DD5D8F">
              <w:rPr>
                <w:rFonts w:eastAsia="Times New Roman" w:cs="Times New Roman"/>
                <w:color w:val="222222"/>
              </w:rPr>
              <w:t xml:space="preserve"> distract from </w:t>
            </w:r>
            <w:r>
              <w:rPr>
                <w:rFonts w:eastAsia="Times New Roman" w:cs="Times New Roman"/>
                <w:color w:val="222222"/>
              </w:rPr>
              <w:t xml:space="preserve">lecture </w:t>
            </w:r>
            <w:r w:rsidRPr="00DD5D8F">
              <w:rPr>
                <w:rFonts w:eastAsia="Times New Roman" w:cs="Times New Roman"/>
                <w:color w:val="222222"/>
              </w:rPr>
              <w:t>content (</w:t>
            </w:r>
            <w:r>
              <w:rPr>
                <w:rFonts w:eastAsia="Times New Roman" w:cs="Times New Roman"/>
                <w:color w:val="222222"/>
              </w:rPr>
              <w:t>e</w:t>
            </w:r>
            <w:r w:rsidRPr="00DD5D8F">
              <w:rPr>
                <w:rFonts w:eastAsia="Times New Roman" w:cs="Times New Roman"/>
                <w:color w:val="222222"/>
              </w:rPr>
              <w:t>.</w:t>
            </w:r>
            <w:r>
              <w:rPr>
                <w:rFonts w:eastAsia="Times New Roman" w:cs="Times New Roman"/>
                <w:color w:val="222222"/>
              </w:rPr>
              <w:t>g</w:t>
            </w:r>
            <w:r w:rsidRPr="00DD5D8F">
              <w:rPr>
                <w:rFonts w:eastAsia="Times New Roman" w:cs="Times New Roman"/>
                <w:color w:val="222222"/>
              </w:rPr>
              <w:t>.</w:t>
            </w:r>
            <w:r>
              <w:rPr>
                <w:rFonts w:eastAsia="Times New Roman" w:cs="Times New Roman"/>
                <w:color w:val="222222"/>
              </w:rPr>
              <w:t>,</w:t>
            </w:r>
            <w:r w:rsidRPr="00DD5D8F">
              <w:rPr>
                <w:rFonts w:eastAsia="Times New Roman" w:cs="Times New Roman"/>
                <w:color w:val="222222"/>
              </w:rPr>
              <w:t xml:space="preserve"> flickering keying, excessive green screen spill, overexposed lighting, jump</w:t>
            </w:r>
            <w:r>
              <w:rPr>
                <w:rFonts w:eastAsia="Times New Roman" w:cs="Times New Roman"/>
                <w:color w:val="222222"/>
              </w:rPr>
              <w:t xml:space="preserve"> </w:t>
            </w:r>
            <w:r w:rsidRPr="00DD5D8F">
              <w:rPr>
                <w:rFonts w:eastAsia="Times New Roman" w:cs="Times New Roman"/>
                <w:color w:val="222222"/>
              </w:rPr>
              <w:t>cuts, unbalanced audio, etc.)</w:t>
            </w:r>
            <w:r>
              <w:rPr>
                <w:rFonts w:eastAsia="Times New Roman" w:cs="Times New Roman"/>
                <w:color w:val="222222"/>
              </w:rPr>
              <w:t>.</w:t>
            </w:r>
          </w:p>
        </w:tc>
        <w:tc>
          <w:tcPr>
            <w:tcW w:w="1811" w:type="dxa"/>
          </w:tcPr>
          <w:p w14:paraId="0DD47254" w14:textId="77777777" w:rsidR="007B083C" w:rsidRDefault="007B083C" w:rsidP="007B083C"/>
        </w:tc>
        <w:tc>
          <w:tcPr>
            <w:tcW w:w="4225" w:type="dxa"/>
          </w:tcPr>
          <w:p w14:paraId="2A32BE8F" w14:textId="77777777" w:rsidR="007B083C" w:rsidRPr="00256A47" w:rsidRDefault="007B083C" w:rsidP="007B083C">
            <w:pPr>
              <w:rPr>
                <w:szCs w:val="24"/>
              </w:rPr>
            </w:pPr>
          </w:p>
        </w:tc>
      </w:tr>
    </w:tbl>
    <w:p w14:paraId="4EEA254E" w14:textId="10F48F62" w:rsidR="00EC23DB" w:rsidRDefault="00EC23DB" w:rsidP="00EC23DB"/>
    <w:p w14:paraId="112D53FC" w14:textId="77777777" w:rsidR="00053788" w:rsidRDefault="00053788" w:rsidP="00EC23DB"/>
    <w:p w14:paraId="4D94DBD6" w14:textId="43E54DE5" w:rsidR="000D71A2" w:rsidRDefault="000D71A2" w:rsidP="000174D1">
      <w:pPr>
        <w:pStyle w:val="Heading2"/>
      </w:pPr>
      <w:r>
        <w:t>Copyright</w:t>
      </w:r>
    </w:p>
    <w:tbl>
      <w:tblPr>
        <w:tblStyle w:val="TableGrid"/>
        <w:tblW w:w="14390" w:type="dxa"/>
        <w:tblCellMar>
          <w:top w:w="72" w:type="dxa"/>
          <w:bottom w:w="72" w:type="dxa"/>
        </w:tblCellMar>
        <w:tblLook w:val="0660" w:firstRow="1" w:lastRow="1" w:firstColumn="0" w:lastColumn="0" w:noHBand="1" w:noVBand="1"/>
      </w:tblPr>
      <w:tblGrid>
        <w:gridCol w:w="8354"/>
        <w:gridCol w:w="1811"/>
        <w:gridCol w:w="4225"/>
      </w:tblGrid>
      <w:tr w:rsidR="00583DE6" w:rsidRPr="00256A47" w14:paraId="1FCEA54E" w14:textId="77777777" w:rsidTr="006135ED">
        <w:trPr>
          <w:tblHeader/>
        </w:trPr>
        <w:tc>
          <w:tcPr>
            <w:tcW w:w="8354" w:type="dxa"/>
            <w:shd w:val="clear" w:color="auto" w:fill="2F5496" w:themeFill="accent1" w:themeFillShade="BF"/>
          </w:tcPr>
          <w:p w14:paraId="556F7D83" w14:textId="77777777" w:rsidR="00583DE6" w:rsidRPr="006051CF" w:rsidRDefault="00583DE6" w:rsidP="006135ED">
            <w:pPr>
              <w:ind w:left="720" w:hanging="720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051CF">
              <w:rPr>
                <w:b/>
                <w:bCs/>
                <w:color w:val="FFFFFF" w:themeColor="background1"/>
                <w:sz w:val="28"/>
                <w:szCs w:val="28"/>
              </w:rPr>
              <w:t>Checkpoint</w:t>
            </w:r>
          </w:p>
        </w:tc>
        <w:tc>
          <w:tcPr>
            <w:tcW w:w="1811" w:type="dxa"/>
            <w:shd w:val="clear" w:color="auto" w:fill="2F5496" w:themeFill="accent1" w:themeFillShade="BF"/>
          </w:tcPr>
          <w:p w14:paraId="312EFE6E" w14:textId="77777777" w:rsidR="00583DE6" w:rsidRPr="006051CF" w:rsidRDefault="00583DE6" w:rsidP="006135ED">
            <w:pPr>
              <w:ind w:left="720" w:hanging="720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051CF">
              <w:rPr>
                <w:b/>
                <w:bCs/>
                <w:color w:val="FFFFFF" w:themeColor="background1"/>
                <w:sz w:val="28"/>
                <w:szCs w:val="28"/>
              </w:rPr>
              <w:t>Met/Not Met</w:t>
            </w:r>
          </w:p>
        </w:tc>
        <w:tc>
          <w:tcPr>
            <w:tcW w:w="4225" w:type="dxa"/>
            <w:shd w:val="clear" w:color="auto" w:fill="2F5496" w:themeFill="accent1" w:themeFillShade="BF"/>
          </w:tcPr>
          <w:p w14:paraId="72E394C1" w14:textId="77777777" w:rsidR="00583DE6" w:rsidRPr="006051CF" w:rsidRDefault="00583DE6" w:rsidP="006135ED">
            <w:pPr>
              <w:ind w:left="720" w:hanging="720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051CF">
              <w:rPr>
                <w:b/>
                <w:bCs/>
                <w:color w:val="FFFFFF" w:themeColor="background1"/>
                <w:sz w:val="28"/>
                <w:szCs w:val="28"/>
              </w:rPr>
              <w:t>Notes</w:t>
            </w:r>
          </w:p>
        </w:tc>
      </w:tr>
      <w:tr w:rsidR="007B083C" w:rsidRPr="00256A47" w14:paraId="3D472C96" w14:textId="77777777" w:rsidTr="006135ED">
        <w:trPr>
          <w:trHeight w:val="152"/>
        </w:trPr>
        <w:tc>
          <w:tcPr>
            <w:tcW w:w="8354" w:type="dxa"/>
          </w:tcPr>
          <w:p w14:paraId="55A8581C" w14:textId="0301FCBE" w:rsidR="007B083C" w:rsidRPr="00317BEF" w:rsidRDefault="007B083C" w:rsidP="007B083C">
            <w:pPr>
              <w:pStyle w:val="bulletedlist"/>
              <w:numPr>
                <w:ilvl w:val="0"/>
                <w:numId w:val="0"/>
              </w:numPr>
            </w:pPr>
            <w:r w:rsidRPr="007B083C">
              <w:rPr>
                <w:b/>
                <w:bCs/>
              </w:rPr>
              <w:t>Required:</w:t>
            </w:r>
            <w:r>
              <w:t xml:space="preserve"> </w:t>
            </w:r>
            <w:r w:rsidRPr="00EB6F94">
              <w:t>Content and assets are cleared for copyright.</w:t>
            </w:r>
          </w:p>
        </w:tc>
        <w:tc>
          <w:tcPr>
            <w:tcW w:w="1811" w:type="dxa"/>
          </w:tcPr>
          <w:p w14:paraId="3648FB8B" w14:textId="77777777" w:rsidR="007B083C" w:rsidRDefault="007B083C" w:rsidP="007B083C"/>
        </w:tc>
        <w:tc>
          <w:tcPr>
            <w:tcW w:w="4225" w:type="dxa"/>
          </w:tcPr>
          <w:p w14:paraId="28E6E761" w14:textId="77777777" w:rsidR="007B083C" w:rsidRPr="00256A47" w:rsidRDefault="007B083C" w:rsidP="007B083C">
            <w:pPr>
              <w:rPr>
                <w:szCs w:val="24"/>
              </w:rPr>
            </w:pPr>
          </w:p>
        </w:tc>
      </w:tr>
      <w:tr w:rsidR="007B083C" w:rsidRPr="00256A47" w14:paraId="71A2CAD3" w14:textId="77777777" w:rsidTr="006135ED">
        <w:trPr>
          <w:trHeight w:val="269"/>
        </w:trPr>
        <w:tc>
          <w:tcPr>
            <w:tcW w:w="8354" w:type="dxa"/>
          </w:tcPr>
          <w:p w14:paraId="6E8640BE" w14:textId="6E2C38AD" w:rsidR="007B083C" w:rsidRPr="000174D1" w:rsidRDefault="007B083C" w:rsidP="007B083C">
            <w:pPr>
              <w:spacing w:line="240" w:lineRule="auto"/>
              <w:rPr>
                <w:szCs w:val="24"/>
              </w:rPr>
            </w:pPr>
            <w:r w:rsidRPr="007B083C">
              <w:rPr>
                <w:b/>
                <w:bCs/>
              </w:rPr>
              <w:t>Required:</w:t>
            </w:r>
            <w:r>
              <w:t xml:space="preserve"> </w:t>
            </w:r>
            <w:r w:rsidRPr="00EB6F94">
              <w:t>Assets all have proper (legally sufficient) attribution and citation.</w:t>
            </w:r>
          </w:p>
        </w:tc>
        <w:tc>
          <w:tcPr>
            <w:tcW w:w="1811" w:type="dxa"/>
          </w:tcPr>
          <w:p w14:paraId="2F6EB974" w14:textId="77777777" w:rsidR="007B083C" w:rsidRDefault="007B083C" w:rsidP="007B083C"/>
        </w:tc>
        <w:tc>
          <w:tcPr>
            <w:tcW w:w="4225" w:type="dxa"/>
          </w:tcPr>
          <w:p w14:paraId="45CD5781" w14:textId="77777777" w:rsidR="007B083C" w:rsidRPr="00256A47" w:rsidRDefault="007B083C" w:rsidP="007B083C">
            <w:pPr>
              <w:rPr>
                <w:szCs w:val="24"/>
              </w:rPr>
            </w:pPr>
          </w:p>
        </w:tc>
      </w:tr>
    </w:tbl>
    <w:p w14:paraId="3E02F9B4" w14:textId="77777777" w:rsidR="00EC23DB" w:rsidRDefault="00EC23DB" w:rsidP="00F626D6"/>
    <w:p w14:paraId="3DE4795D" w14:textId="632282DB" w:rsidR="000D71A2" w:rsidRDefault="000D71A2" w:rsidP="000174D1">
      <w:pPr>
        <w:pStyle w:val="Heading2"/>
      </w:pPr>
      <w:r>
        <w:lastRenderedPageBreak/>
        <w:t>Accessibility</w:t>
      </w:r>
    </w:p>
    <w:p w14:paraId="76FF570B" w14:textId="02C202A0" w:rsidR="00323203" w:rsidRPr="00323203" w:rsidRDefault="00323203" w:rsidP="00323203">
      <w:pPr>
        <w:spacing w:after="240" w:line="240" w:lineRule="auto"/>
        <w:rPr>
          <w:b/>
          <w:bCs/>
        </w:rPr>
      </w:pPr>
      <w:r w:rsidRPr="00323203">
        <w:rPr>
          <w:b/>
          <w:bCs/>
        </w:rPr>
        <w:t xml:space="preserve">Important: </w:t>
      </w:r>
      <w:r w:rsidRPr="00323203">
        <w:t>Please</w:t>
      </w:r>
      <w:r>
        <w:t xml:space="preserve"> consult the </w:t>
      </w:r>
      <w:hyperlink r:id="rId10" w:history="1">
        <w:r w:rsidRPr="00323203">
          <w:rPr>
            <w:rStyle w:val="Hyperlink"/>
          </w:rPr>
          <w:t>CITL Online Course Accessibility Checklist</w:t>
        </w:r>
      </w:hyperlink>
      <w:r>
        <w:t xml:space="preserve"> for explanations and informational resources for each of the accessibility checkpoints. </w:t>
      </w:r>
    </w:p>
    <w:tbl>
      <w:tblPr>
        <w:tblStyle w:val="TableGrid"/>
        <w:tblW w:w="14390" w:type="dxa"/>
        <w:tblCellMar>
          <w:top w:w="72" w:type="dxa"/>
          <w:bottom w:w="72" w:type="dxa"/>
        </w:tblCellMar>
        <w:tblLook w:val="0660" w:firstRow="1" w:lastRow="1" w:firstColumn="0" w:lastColumn="0" w:noHBand="1" w:noVBand="1"/>
      </w:tblPr>
      <w:tblGrid>
        <w:gridCol w:w="8354"/>
        <w:gridCol w:w="1811"/>
        <w:gridCol w:w="4225"/>
      </w:tblGrid>
      <w:tr w:rsidR="00583DE6" w:rsidRPr="00256A47" w14:paraId="52F9BB5C" w14:textId="77777777" w:rsidTr="006135ED">
        <w:trPr>
          <w:tblHeader/>
        </w:trPr>
        <w:tc>
          <w:tcPr>
            <w:tcW w:w="8354" w:type="dxa"/>
            <w:shd w:val="clear" w:color="auto" w:fill="2F5496" w:themeFill="accent1" w:themeFillShade="BF"/>
          </w:tcPr>
          <w:p w14:paraId="3720AA3E" w14:textId="77777777" w:rsidR="00583DE6" w:rsidRPr="006051CF" w:rsidRDefault="00583DE6" w:rsidP="006135ED">
            <w:pPr>
              <w:ind w:left="720" w:hanging="720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051CF">
              <w:rPr>
                <w:b/>
                <w:bCs/>
                <w:color w:val="FFFFFF" w:themeColor="background1"/>
                <w:sz w:val="28"/>
                <w:szCs w:val="28"/>
              </w:rPr>
              <w:t>Checkpoint</w:t>
            </w:r>
          </w:p>
        </w:tc>
        <w:tc>
          <w:tcPr>
            <w:tcW w:w="1811" w:type="dxa"/>
            <w:shd w:val="clear" w:color="auto" w:fill="2F5496" w:themeFill="accent1" w:themeFillShade="BF"/>
          </w:tcPr>
          <w:p w14:paraId="7B2FE8D5" w14:textId="77777777" w:rsidR="00583DE6" w:rsidRPr="006051CF" w:rsidRDefault="00583DE6" w:rsidP="006135ED">
            <w:pPr>
              <w:ind w:left="720" w:hanging="720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051CF">
              <w:rPr>
                <w:b/>
                <w:bCs/>
                <w:color w:val="FFFFFF" w:themeColor="background1"/>
                <w:sz w:val="28"/>
                <w:szCs w:val="28"/>
              </w:rPr>
              <w:t>Met/Not Met</w:t>
            </w:r>
          </w:p>
        </w:tc>
        <w:tc>
          <w:tcPr>
            <w:tcW w:w="4225" w:type="dxa"/>
            <w:shd w:val="clear" w:color="auto" w:fill="2F5496" w:themeFill="accent1" w:themeFillShade="BF"/>
          </w:tcPr>
          <w:p w14:paraId="78042B30" w14:textId="77777777" w:rsidR="00583DE6" w:rsidRPr="006051CF" w:rsidRDefault="00583DE6" w:rsidP="006135ED">
            <w:pPr>
              <w:ind w:left="720" w:hanging="720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051CF">
              <w:rPr>
                <w:b/>
                <w:bCs/>
                <w:color w:val="FFFFFF" w:themeColor="background1"/>
                <w:sz w:val="28"/>
                <w:szCs w:val="28"/>
              </w:rPr>
              <w:t>Notes</w:t>
            </w:r>
          </w:p>
        </w:tc>
      </w:tr>
      <w:tr w:rsidR="00705E69" w:rsidRPr="00256A47" w14:paraId="50970412" w14:textId="77777777" w:rsidTr="006135ED">
        <w:trPr>
          <w:trHeight w:val="152"/>
        </w:trPr>
        <w:tc>
          <w:tcPr>
            <w:tcW w:w="8354" w:type="dxa"/>
          </w:tcPr>
          <w:p w14:paraId="51959A0D" w14:textId="1D5F16DF" w:rsidR="00705E69" w:rsidRPr="00317BEF" w:rsidRDefault="00705E69" w:rsidP="00705E69">
            <w:pPr>
              <w:pStyle w:val="bulletedlist"/>
              <w:numPr>
                <w:ilvl w:val="0"/>
                <w:numId w:val="0"/>
              </w:numPr>
            </w:pPr>
            <w:r w:rsidRPr="00705E69">
              <w:rPr>
                <w:b/>
                <w:bCs/>
              </w:rPr>
              <w:t>Required:</w:t>
            </w:r>
            <w:r>
              <w:t xml:space="preserve"> (Keyboard) Clear indication of visual focus.</w:t>
            </w:r>
          </w:p>
        </w:tc>
        <w:tc>
          <w:tcPr>
            <w:tcW w:w="1811" w:type="dxa"/>
          </w:tcPr>
          <w:p w14:paraId="7343D88F" w14:textId="77777777" w:rsidR="00705E69" w:rsidRDefault="00705E69" w:rsidP="00705E69"/>
        </w:tc>
        <w:tc>
          <w:tcPr>
            <w:tcW w:w="4225" w:type="dxa"/>
          </w:tcPr>
          <w:p w14:paraId="0CD7DF1D" w14:textId="77777777" w:rsidR="00705E69" w:rsidRPr="00256A47" w:rsidRDefault="00705E69" w:rsidP="00705E69">
            <w:pPr>
              <w:rPr>
                <w:szCs w:val="24"/>
              </w:rPr>
            </w:pPr>
          </w:p>
        </w:tc>
      </w:tr>
      <w:tr w:rsidR="00705E69" w:rsidRPr="00256A47" w14:paraId="14D6F147" w14:textId="77777777" w:rsidTr="006135ED">
        <w:trPr>
          <w:trHeight w:val="269"/>
        </w:trPr>
        <w:tc>
          <w:tcPr>
            <w:tcW w:w="8354" w:type="dxa"/>
          </w:tcPr>
          <w:p w14:paraId="4C840AA5" w14:textId="7FE19D16" w:rsidR="00705E69" w:rsidRPr="000174D1" w:rsidRDefault="00705E69" w:rsidP="00705E69">
            <w:pPr>
              <w:spacing w:line="240" w:lineRule="auto"/>
              <w:rPr>
                <w:szCs w:val="24"/>
              </w:rPr>
            </w:pPr>
            <w:r w:rsidRPr="00705E69">
              <w:rPr>
                <w:b/>
                <w:bCs/>
              </w:rPr>
              <w:t>Required:</w:t>
            </w:r>
            <w:r>
              <w:t xml:space="preserve"> (Keyboard) Content is keyboard navigable for keyboard users.</w:t>
            </w:r>
          </w:p>
        </w:tc>
        <w:tc>
          <w:tcPr>
            <w:tcW w:w="1811" w:type="dxa"/>
          </w:tcPr>
          <w:p w14:paraId="00992932" w14:textId="77777777" w:rsidR="00705E69" w:rsidRDefault="00705E69" w:rsidP="00705E69"/>
        </w:tc>
        <w:tc>
          <w:tcPr>
            <w:tcW w:w="4225" w:type="dxa"/>
          </w:tcPr>
          <w:p w14:paraId="0ECE210F" w14:textId="77777777" w:rsidR="00705E69" w:rsidRPr="00256A47" w:rsidRDefault="00705E69" w:rsidP="00705E69">
            <w:pPr>
              <w:rPr>
                <w:szCs w:val="24"/>
              </w:rPr>
            </w:pPr>
          </w:p>
        </w:tc>
      </w:tr>
      <w:tr w:rsidR="00705E69" w:rsidRPr="00256A47" w14:paraId="7C07C5E9" w14:textId="77777777" w:rsidTr="006135ED">
        <w:tc>
          <w:tcPr>
            <w:tcW w:w="8354" w:type="dxa"/>
          </w:tcPr>
          <w:p w14:paraId="14F2F1F2" w14:textId="7929BBE7" w:rsidR="00705E69" w:rsidRPr="000174D1" w:rsidRDefault="00705E69" w:rsidP="00705E69">
            <w:pPr>
              <w:spacing w:line="240" w:lineRule="auto"/>
              <w:rPr>
                <w:szCs w:val="24"/>
              </w:rPr>
            </w:pPr>
            <w:r w:rsidRPr="00705E69">
              <w:rPr>
                <w:b/>
                <w:bCs/>
              </w:rPr>
              <w:t>Required:</w:t>
            </w:r>
            <w:r>
              <w:t xml:space="preserve"> (Keyboard) Tabbing order reflects the visual order.</w:t>
            </w:r>
          </w:p>
        </w:tc>
        <w:tc>
          <w:tcPr>
            <w:tcW w:w="1811" w:type="dxa"/>
          </w:tcPr>
          <w:p w14:paraId="47389523" w14:textId="77777777" w:rsidR="00705E69" w:rsidRDefault="00705E69" w:rsidP="00705E69"/>
        </w:tc>
        <w:tc>
          <w:tcPr>
            <w:tcW w:w="4225" w:type="dxa"/>
          </w:tcPr>
          <w:p w14:paraId="60BE3518" w14:textId="77777777" w:rsidR="00705E69" w:rsidRPr="00256A47" w:rsidRDefault="00705E69" w:rsidP="00705E69">
            <w:pPr>
              <w:rPr>
                <w:szCs w:val="24"/>
              </w:rPr>
            </w:pPr>
          </w:p>
        </w:tc>
      </w:tr>
      <w:tr w:rsidR="00705E69" w:rsidRPr="00256A47" w14:paraId="6370F6BD" w14:textId="77777777" w:rsidTr="006135ED">
        <w:tc>
          <w:tcPr>
            <w:tcW w:w="8354" w:type="dxa"/>
          </w:tcPr>
          <w:p w14:paraId="514086EF" w14:textId="01BBDA90" w:rsidR="00705E69" w:rsidRPr="00EB6F94" w:rsidRDefault="00705E69" w:rsidP="00705E69">
            <w:pPr>
              <w:spacing w:line="240" w:lineRule="auto"/>
            </w:pPr>
            <w:r w:rsidRPr="00705E69">
              <w:rPr>
                <w:b/>
                <w:bCs/>
              </w:rPr>
              <w:t>Required:</w:t>
            </w:r>
            <w:r>
              <w:t xml:space="preserve"> (Color) Color contrast meets at least WCAG 2.0 level AA standards.</w:t>
            </w:r>
          </w:p>
        </w:tc>
        <w:tc>
          <w:tcPr>
            <w:tcW w:w="1811" w:type="dxa"/>
          </w:tcPr>
          <w:p w14:paraId="33857271" w14:textId="77777777" w:rsidR="00705E69" w:rsidRDefault="00705E69" w:rsidP="00705E69"/>
        </w:tc>
        <w:tc>
          <w:tcPr>
            <w:tcW w:w="4225" w:type="dxa"/>
          </w:tcPr>
          <w:p w14:paraId="218416F2" w14:textId="77777777" w:rsidR="00705E69" w:rsidRPr="00256A47" w:rsidRDefault="00705E69" w:rsidP="00705E69">
            <w:pPr>
              <w:rPr>
                <w:szCs w:val="24"/>
              </w:rPr>
            </w:pPr>
          </w:p>
        </w:tc>
      </w:tr>
      <w:tr w:rsidR="00705E69" w:rsidRPr="00256A47" w14:paraId="7819E5D9" w14:textId="77777777" w:rsidTr="006135ED">
        <w:tc>
          <w:tcPr>
            <w:tcW w:w="8354" w:type="dxa"/>
          </w:tcPr>
          <w:p w14:paraId="7FB68CAB" w14:textId="3FE6A891" w:rsidR="00705E69" w:rsidRPr="00EB6F94" w:rsidRDefault="00705E69" w:rsidP="00705E69">
            <w:pPr>
              <w:spacing w:line="240" w:lineRule="auto"/>
            </w:pPr>
            <w:r w:rsidRPr="00705E69">
              <w:rPr>
                <w:b/>
                <w:bCs/>
              </w:rPr>
              <w:t>Required:</w:t>
            </w:r>
            <w:r>
              <w:t xml:space="preserve"> (Color) Color alone not used to convey information.</w:t>
            </w:r>
          </w:p>
        </w:tc>
        <w:tc>
          <w:tcPr>
            <w:tcW w:w="1811" w:type="dxa"/>
          </w:tcPr>
          <w:p w14:paraId="193F7E6D" w14:textId="77777777" w:rsidR="00705E69" w:rsidRDefault="00705E69" w:rsidP="00705E69"/>
        </w:tc>
        <w:tc>
          <w:tcPr>
            <w:tcW w:w="4225" w:type="dxa"/>
          </w:tcPr>
          <w:p w14:paraId="33E1CA47" w14:textId="77777777" w:rsidR="00705E69" w:rsidRPr="00256A47" w:rsidRDefault="00705E69" w:rsidP="00705E69">
            <w:pPr>
              <w:rPr>
                <w:szCs w:val="24"/>
              </w:rPr>
            </w:pPr>
          </w:p>
        </w:tc>
      </w:tr>
      <w:tr w:rsidR="00705E69" w:rsidRPr="00256A47" w14:paraId="201A4D7A" w14:textId="77777777" w:rsidTr="006135ED">
        <w:tc>
          <w:tcPr>
            <w:tcW w:w="8354" w:type="dxa"/>
          </w:tcPr>
          <w:p w14:paraId="1493B0CB" w14:textId="64FE5A51" w:rsidR="00705E69" w:rsidRPr="00EB6F94" w:rsidRDefault="00705E69" w:rsidP="00705E69">
            <w:pPr>
              <w:spacing w:line="240" w:lineRule="auto"/>
            </w:pPr>
            <w:r w:rsidRPr="00705E69">
              <w:rPr>
                <w:b/>
                <w:bCs/>
              </w:rPr>
              <w:t>Required:</w:t>
            </w:r>
            <w:r>
              <w:t xml:space="preserve"> (Color) Page responds to high contrast settings and is still readable.</w:t>
            </w:r>
          </w:p>
        </w:tc>
        <w:tc>
          <w:tcPr>
            <w:tcW w:w="1811" w:type="dxa"/>
          </w:tcPr>
          <w:p w14:paraId="00F21213" w14:textId="77777777" w:rsidR="00705E69" w:rsidRDefault="00705E69" w:rsidP="00705E69"/>
        </w:tc>
        <w:tc>
          <w:tcPr>
            <w:tcW w:w="4225" w:type="dxa"/>
          </w:tcPr>
          <w:p w14:paraId="61AC0A76" w14:textId="77777777" w:rsidR="00705E69" w:rsidRPr="00256A47" w:rsidRDefault="00705E69" w:rsidP="00705E69">
            <w:pPr>
              <w:rPr>
                <w:szCs w:val="24"/>
              </w:rPr>
            </w:pPr>
          </w:p>
        </w:tc>
      </w:tr>
      <w:tr w:rsidR="00705E69" w:rsidRPr="00256A47" w14:paraId="022249B5" w14:textId="77777777" w:rsidTr="006135ED">
        <w:tc>
          <w:tcPr>
            <w:tcW w:w="8354" w:type="dxa"/>
          </w:tcPr>
          <w:p w14:paraId="2C1B02E2" w14:textId="63E249BC" w:rsidR="00705E69" w:rsidRPr="00EB6F94" w:rsidRDefault="00705E69" w:rsidP="00705E69">
            <w:pPr>
              <w:spacing w:line="240" w:lineRule="auto"/>
            </w:pPr>
            <w:r w:rsidRPr="00705E69">
              <w:rPr>
                <w:b/>
                <w:bCs/>
              </w:rPr>
              <w:t>Required:</w:t>
            </w:r>
            <w:r>
              <w:t xml:space="preserve"> (Logical Structure) Content is logically ordered (e.g., hierarchical heading level structure, related items grouped using ordered &amp; unordered lists, data tables for tabular data).</w:t>
            </w:r>
          </w:p>
        </w:tc>
        <w:tc>
          <w:tcPr>
            <w:tcW w:w="1811" w:type="dxa"/>
          </w:tcPr>
          <w:p w14:paraId="234A6F78" w14:textId="77777777" w:rsidR="00705E69" w:rsidRDefault="00705E69" w:rsidP="00705E69"/>
        </w:tc>
        <w:tc>
          <w:tcPr>
            <w:tcW w:w="4225" w:type="dxa"/>
          </w:tcPr>
          <w:p w14:paraId="79A3207D" w14:textId="77777777" w:rsidR="00705E69" w:rsidRPr="00256A47" w:rsidRDefault="00705E69" w:rsidP="00705E69">
            <w:pPr>
              <w:rPr>
                <w:szCs w:val="24"/>
              </w:rPr>
            </w:pPr>
          </w:p>
        </w:tc>
      </w:tr>
      <w:tr w:rsidR="00705E69" w:rsidRPr="00256A47" w14:paraId="7EA98BD9" w14:textId="77777777" w:rsidTr="006135ED">
        <w:tc>
          <w:tcPr>
            <w:tcW w:w="8354" w:type="dxa"/>
          </w:tcPr>
          <w:p w14:paraId="7872669D" w14:textId="6CA591C8" w:rsidR="00705E69" w:rsidRPr="00EB6F94" w:rsidRDefault="00705E69" w:rsidP="00705E69">
            <w:pPr>
              <w:spacing w:line="240" w:lineRule="auto"/>
            </w:pPr>
            <w:r w:rsidRPr="00705E69">
              <w:rPr>
                <w:b/>
                <w:bCs/>
              </w:rPr>
              <w:t>Required:</w:t>
            </w:r>
            <w:r>
              <w:t xml:space="preserve"> (Logical Structure) Tables have titles (</w:t>
            </w:r>
            <w:r w:rsidR="00122862">
              <w:t>i</w:t>
            </w:r>
            <w:r>
              <w:t>.</w:t>
            </w:r>
            <w:r w:rsidR="00122862">
              <w:t>e</w:t>
            </w:r>
            <w:r>
              <w:t>., a heading used to introduce table, or table caption in Word or HTML), and are properly formatted using table headers and scope (where applicable).</w:t>
            </w:r>
          </w:p>
        </w:tc>
        <w:tc>
          <w:tcPr>
            <w:tcW w:w="1811" w:type="dxa"/>
          </w:tcPr>
          <w:p w14:paraId="57D78847" w14:textId="77777777" w:rsidR="00705E69" w:rsidRDefault="00705E69" w:rsidP="00705E69"/>
        </w:tc>
        <w:tc>
          <w:tcPr>
            <w:tcW w:w="4225" w:type="dxa"/>
          </w:tcPr>
          <w:p w14:paraId="0293E44A" w14:textId="77777777" w:rsidR="00705E69" w:rsidRPr="00256A47" w:rsidRDefault="00705E69" w:rsidP="00705E69">
            <w:pPr>
              <w:rPr>
                <w:szCs w:val="24"/>
              </w:rPr>
            </w:pPr>
          </w:p>
        </w:tc>
      </w:tr>
      <w:tr w:rsidR="00705E69" w:rsidRPr="00256A47" w14:paraId="3A46CC19" w14:textId="77777777" w:rsidTr="006135ED">
        <w:tc>
          <w:tcPr>
            <w:tcW w:w="8354" w:type="dxa"/>
          </w:tcPr>
          <w:p w14:paraId="4967010A" w14:textId="4B848820" w:rsidR="00705E69" w:rsidRPr="00EB6F94" w:rsidRDefault="00705E69" w:rsidP="00705E69">
            <w:pPr>
              <w:spacing w:line="240" w:lineRule="auto"/>
            </w:pPr>
            <w:r w:rsidRPr="00705E69">
              <w:rPr>
                <w:b/>
                <w:bCs/>
              </w:rPr>
              <w:t>Required:</w:t>
            </w:r>
            <w:r>
              <w:t xml:space="preserve"> (Links) Hyperlink text describes the destination of the link (</w:t>
            </w:r>
            <w:r w:rsidR="00122862">
              <w:t>i</w:t>
            </w:r>
            <w:r>
              <w:t>.</w:t>
            </w:r>
            <w:r w:rsidR="00122862">
              <w:t>e</w:t>
            </w:r>
            <w:r>
              <w:t>., does not just provide the URL, and does not use phrases such as "click here" or "read more").</w:t>
            </w:r>
            <w:r w:rsidRPr="000D5425">
              <w:rPr>
                <w:rFonts w:cs="Segoe UI"/>
                <w:color w:val="000000"/>
              </w:rPr>
              <w:t xml:space="preserve"> </w:t>
            </w:r>
            <w:r>
              <w:rPr>
                <w:rFonts w:cs="Segoe UI"/>
                <w:color w:val="000000"/>
              </w:rPr>
              <w:t>The</w:t>
            </w:r>
            <w:r w:rsidRPr="000D5425">
              <w:rPr>
                <w:rFonts w:cs="Segoe UI"/>
                <w:color w:val="000000"/>
              </w:rPr>
              <w:t xml:space="preserve"> most relevant information </w:t>
            </w:r>
            <w:r>
              <w:rPr>
                <w:rFonts w:cs="Segoe UI"/>
                <w:color w:val="000000"/>
              </w:rPr>
              <w:t xml:space="preserve">is placed </w:t>
            </w:r>
            <w:r w:rsidRPr="000D5425">
              <w:rPr>
                <w:rFonts w:cs="Segoe UI"/>
                <w:color w:val="000000"/>
              </w:rPr>
              <w:t>at the beginning of the link text</w:t>
            </w:r>
            <w:r>
              <w:rPr>
                <w:rFonts w:cs="Segoe UI"/>
                <w:color w:val="000000"/>
              </w:rPr>
              <w:t>.</w:t>
            </w:r>
            <w:r w:rsidRPr="000D5425">
              <w:rPr>
                <w:rFonts w:cs="Segoe UI"/>
                <w:color w:val="000000"/>
              </w:rPr>
              <w:t xml:space="preserve"> Link text </w:t>
            </w:r>
            <w:r>
              <w:rPr>
                <w:rFonts w:cs="Segoe UI"/>
                <w:color w:val="000000"/>
              </w:rPr>
              <w:t xml:space="preserve">would </w:t>
            </w:r>
            <w:r w:rsidRPr="000D5425">
              <w:rPr>
                <w:rFonts w:cs="Segoe UI"/>
                <w:color w:val="000000"/>
              </w:rPr>
              <w:t>make sense out of context</w:t>
            </w:r>
            <w:r>
              <w:rPr>
                <w:rFonts w:cs="Segoe UI"/>
                <w:color w:val="000000"/>
              </w:rPr>
              <w:t>.</w:t>
            </w:r>
          </w:p>
        </w:tc>
        <w:tc>
          <w:tcPr>
            <w:tcW w:w="1811" w:type="dxa"/>
          </w:tcPr>
          <w:p w14:paraId="0F9FBB1F" w14:textId="77777777" w:rsidR="00705E69" w:rsidRDefault="00705E69" w:rsidP="00705E69"/>
        </w:tc>
        <w:tc>
          <w:tcPr>
            <w:tcW w:w="4225" w:type="dxa"/>
          </w:tcPr>
          <w:p w14:paraId="7DDA499B" w14:textId="77777777" w:rsidR="00705E69" w:rsidRPr="00256A47" w:rsidRDefault="00705E69" w:rsidP="00705E69">
            <w:pPr>
              <w:rPr>
                <w:szCs w:val="24"/>
              </w:rPr>
            </w:pPr>
          </w:p>
        </w:tc>
      </w:tr>
      <w:tr w:rsidR="00705E69" w:rsidRPr="00256A47" w14:paraId="01DE03D8" w14:textId="77777777" w:rsidTr="006135ED">
        <w:tc>
          <w:tcPr>
            <w:tcW w:w="8354" w:type="dxa"/>
          </w:tcPr>
          <w:p w14:paraId="4910C09C" w14:textId="58AAA112" w:rsidR="00705E69" w:rsidRPr="00EB6F94" w:rsidRDefault="00705E69" w:rsidP="00705E69">
            <w:pPr>
              <w:spacing w:line="240" w:lineRule="auto"/>
            </w:pPr>
            <w:r w:rsidRPr="00705E69">
              <w:rPr>
                <w:b/>
                <w:bCs/>
              </w:rPr>
              <w:t>Required:</w:t>
            </w:r>
            <w:r>
              <w:t xml:space="preserve"> (Links) R</w:t>
            </w:r>
            <w:r w:rsidRPr="000D5425">
              <w:rPr>
                <w:rFonts w:cs="Segoe UI"/>
                <w:color w:val="000000"/>
              </w:rPr>
              <w:t>elevant</w:t>
            </w:r>
            <w:r>
              <w:rPr>
                <w:rFonts w:cs="Segoe UI"/>
                <w:color w:val="000000"/>
              </w:rPr>
              <w:t xml:space="preserve"> </w:t>
            </w:r>
            <w:r w:rsidR="00F31F58">
              <w:rPr>
                <w:rFonts w:cs="Segoe UI"/>
                <w:color w:val="000000"/>
              </w:rPr>
              <w:t xml:space="preserve">document </w:t>
            </w:r>
            <w:r w:rsidRPr="000D5425">
              <w:rPr>
                <w:rFonts w:cs="Segoe UI"/>
                <w:color w:val="000000"/>
              </w:rPr>
              <w:t xml:space="preserve">format information </w:t>
            </w:r>
            <w:r>
              <w:rPr>
                <w:rFonts w:cs="Segoe UI"/>
                <w:color w:val="000000"/>
              </w:rPr>
              <w:t xml:space="preserve">is provided </w:t>
            </w:r>
            <w:r w:rsidRPr="000D5425">
              <w:rPr>
                <w:rFonts w:cs="Segoe UI"/>
                <w:color w:val="000000"/>
              </w:rPr>
              <w:t xml:space="preserve">in the link text </w:t>
            </w:r>
            <w:r>
              <w:rPr>
                <w:rFonts w:cs="Segoe UI"/>
                <w:color w:val="000000"/>
              </w:rPr>
              <w:t>(e.g., “</w:t>
            </w:r>
            <w:r w:rsidRPr="000D5425">
              <w:rPr>
                <w:rFonts w:cs="Segoe UI"/>
                <w:color w:val="000000"/>
              </w:rPr>
              <w:t>PDF</w:t>
            </w:r>
            <w:r w:rsidR="00F31F58">
              <w:rPr>
                <w:rFonts w:cs="Segoe UI"/>
                <w:color w:val="000000"/>
              </w:rPr>
              <w:t>,</w:t>
            </w:r>
            <w:r>
              <w:rPr>
                <w:rFonts w:cs="Segoe UI"/>
                <w:color w:val="000000"/>
              </w:rPr>
              <w:t>”</w:t>
            </w:r>
            <w:r w:rsidR="00F31F58">
              <w:rPr>
                <w:rFonts w:cs="Segoe UI"/>
                <w:color w:val="000000"/>
              </w:rPr>
              <w:t xml:space="preserve"> “PowerPoint,” etc.</w:t>
            </w:r>
            <w:r>
              <w:rPr>
                <w:rFonts w:cs="Segoe UI"/>
                <w:color w:val="000000"/>
              </w:rPr>
              <w:t xml:space="preserve">) </w:t>
            </w:r>
            <w:r w:rsidRPr="000D5425">
              <w:rPr>
                <w:rFonts w:cs="Segoe UI"/>
                <w:color w:val="000000"/>
              </w:rPr>
              <w:t xml:space="preserve">to let </w:t>
            </w:r>
            <w:r w:rsidR="00F31F58">
              <w:rPr>
                <w:rFonts w:cs="Segoe UI"/>
                <w:color w:val="000000"/>
              </w:rPr>
              <w:t xml:space="preserve">students </w:t>
            </w:r>
            <w:r w:rsidRPr="000D5425">
              <w:rPr>
                <w:rFonts w:cs="Segoe UI"/>
                <w:color w:val="000000"/>
              </w:rPr>
              <w:t xml:space="preserve">know the linked content </w:t>
            </w:r>
            <w:r w:rsidR="00F31F58">
              <w:rPr>
                <w:rFonts w:cs="Segoe UI"/>
                <w:color w:val="000000"/>
              </w:rPr>
              <w:t>may</w:t>
            </w:r>
            <w:r>
              <w:rPr>
                <w:rFonts w:cs="Segoe UI"/>
                <w:color w:val="000000"/>
              </w:rPr>
              <w:t xml:space="preserve"> </w:t>
            </w:r>
            <w:r w:rsidRPr="000D5425">
              <w:rPr>
                <w:rFonts w:cs="Segoe UI"/>
                <w:color w:val="000000"/>
              </w:rPr>
              <w:t>shift the user focus</w:t>
            </w:r>
            <w:r>
              <w:rPr>
                <w:rFonts w:cs="Segoe UI"/>
                <w:color w:val="000000"/>
              </w:rPr>
              <w:t xml:space="preserve"> </w:t>
            </w:r>
            <w:r w:rsidRPr="000D5425">
              <w:rPr>
                <w:rFonts w:cs="Segoe UI"/>
                <w:color w:val="000000"/>
              </w:rPr>
              <w:t>to another application.</w:t>
            </w:r>
            <w:r w:rsidR="00F31F58">
              <w:rPr>
                <w:rFonts w:cs="Segoe UI"/>
                <w:color w:val="000000"/>
              </w:rPr>
              <w:t xml:space="preserve"> Links without format information point to web pages by default and require no added document format information.</w:t>
            </w:r>
          </w:p>
        </w:tc>
        <w:tc>
          <w:tcPr>
            <w:tcW w:w="1811" w:type="dxa"/>
          </w:tcPr>
          <w:p w14:paraId="22B9FF3C" w14:textId="77777777" w:rsidR="00705E69" w:rsidRDefault="00705E69" w:rsidP="00705E69"/>
        </w:tc>
        <w:tc>
          <w:tcPr>
            <w:tcW w:w="4225" w:type="dxa"/>
          </w:tcPr>
          <w:p w14:paraId="54815D1D" w14:textId="77777777" w:rsidR="00705E69" w:rsidRPr="00256A47" w:rsidRDefault="00705E69" w:rsidP="00705E69">
            <w:pPr>
              <w:rPr>
                <w:szCs w:val="24"/>
              </w:rPr>
            </w:pPr>
          </w:p>
        </w:tc>
      </w:tr>
      <w:tr w:rsidR="00705E69" w:rsidRPr="00256A47" w14:paraId="0323B112" w14:textId="77777777" w:rsidTr="006135ED">
        <w:tc>
          <w:tcPr>
            <w:tcW w:w="8354" w:type="dxa"/>
          </w:tcPr>
          <w:p w14:paraId="3D4634EF" w14:textId="1EB81B5F" w:rsidR="00705E69" w:rsidRPr="00EB6F94" w:rsidRDefault="00705E69" w:rsidP="00705E69">
            <w:pPr>
              <w:spacing w:line="240" w:lineRule="auto"/>
            </w:pPr>
            <w:r w:rsidRPr="00705E69">
              <w:rPr>
                <w:b/>
                <w:bCs/>
              </w:rPr>
              <w:t>Required:</w:t>
            </w:r>
            <w:r>
              <w:t xml:space="preserve"> (Links) </w:t>
            </w:r>
            <w:r>
              <w:rPr>
                <w:rFonts w:cs="Segoe UI"/>
                <w:color w:val="000000"/>
              </w:rPr>
              <w:t>Link text is used consistently throughout the course</w:t>
            </w:r>
            <w:r w:rsidRPr="000D5425">
              <w:rPr>
                <w:rFonts w:cs="Segoe UI"/>
                <w:color w:val="000000"/>
              </w:rPr>
              <w:t xml:space="preserve"> (same link text for </w:t>
            </w:r>
            <w:r>
              <w:rPr>
                <w:rFonts w:cs="Segoe UI"/>
                <w:color w:val="000000"/>
              </w:rPr>
              <w:t>all</w:t>
            </w:r>
            <w:r w:rsidRPr="000D5425">
              <w:rPr>
                <w:rFonts w:cs="Segoe UI"/>
                <w:color w:val="000000"/>
              </w:rPr>
              <w:t xml:space="preserve"> links to the same destination)</w:t>
            </w:r>
            <w:r>
              <w:rPr>
                <w:rFonts w:cs="Segoe UI"/>
                <w:color w:val="000000"/>
              </w:rPr>
              <w:t>.</w:t>
            </w:r>
          </w:p>
        </w:tc>
        <w:tc>
          <w:tcPr>
            <w:tcW w:w="1811" w:type="dxa"/>
          </w:tcPr>
          <w:p w14:paraId="496988E5" w14:textId="77777777" w:rsidR="00705E69" w:rsidRDefault="00705E69" w:rsidP="00705E69"/>
        </w:tc>
        <w:tc>
          <w:tcPr>
            <w:tcW w:w="4225" w:type="dxa"/>
          </w:tcPr>
          <w:p w14:paraId="70B5A263" w14:textId="77777777" w:rsidR="00705E69" w:rsidRPr="00256A47" w:rsidRDefault="00705E69" w:rsidP="00705E69">
            <w:pPr>
              <w:rPr>
                <w:szCs w:val="24"/>
              </w:rPr>
            </w:pPr>
          </w:p>
        </w:tc>
      </w:tr>
      <w:tr w:rsidR="00705E69" w:rsidRPr="00256A47" w14:paraId="0580F3C3" w14:textId="77777777" w:rsidTr="006135ED">
        <w:tc>
          <w:tcPr>
            <w:tcW w:w="8354" w:type="dxa"/>
          </w:tcPr>
          <w:p w14:paraId="0B4CB1D2" w14:textId="26363BF3" w:rsidR="00705E69" w:rsidRPr="00EB6F94" w:rsidRDefault="00705E69" w:rsidP="00705E69">
            <w:pPr>
              <w:spacing w:line="240" w:lineRule="auto"/>
            </w:pPr>
            <w:r w:rsidRPr="00DC6FDD">
              <w:rPr>
                <w:b/>
                <w:bCs/>
              </w:rPr>
              <w:t>Required:</w:t>
            </w:r>
            <w:r>
              <w:t xml:space="preserve"> (Content Reflow) Content reflow or responsive design is readable on mobile devices.</w:t>
            </w:r>
          </w:p>
        </w:tc>
        <w:tc>
          <w:tcPr>
            <w:tcW w:w="1811" w:type="dxa"/>
          </w:tcPr>
          <w:p w14:paraId="184E7433" w14:textId="77777777" w:rsidR="00705E69" w:rsidRDefault="00705E69" w:rsidP="00705E69"/>
        </w:tc>
        <w:tc>
          <w:tcPr>
            <w:tcW w:w="4225" w:type="dxa"/>
          </w:tcPr>
          <w:p w14:paraId="14CC87C3" w14:textId="77777777" w:rsidR="00705E69" w:rsidRPr="00256A47" w:rsidRDefault="00705E69" w:rsidP="00705E69">
            <w:pPr>
              <w:rPr>
                <w:szCs w:val="24"/>
              </w:rPr>
            </w:pPr>
          </w:p>
        </w:tc>
      </w:tr>
      <w:tr w:rsidR="0055745D" w:rsidRPr="00256A47" w14:paraId="13F6CAB2" w14:textId="77777777" w:rsidTr="006135ED">
        <w:tc>
          <w:tcPr>
            <w:tcW w:w="8354" w:type="dxa"/>
          </w:tcPr>
          <w:p w14:paraId="47979CBC" w14:textId="5F0B0B67" w:rsidR="0055745D" w:rsidRPr="0055745D" w:rsidRDefault="00122862" w:rsidP="00705E69">
            <w:pPr>
              <w:spacing w:line="240" w:lineRule="auto"/>
            </w:pPr>
            <w:r>
              <w:rPr>
                <w:b/>
                <w:bCs/>
              </w:rPr>
              <w:lastRenderedPageBreak/>
              <w:t>Required:</w:t>
            </w:r>
            <w:r w:rsidR="0055745D">
              <w:rPr>
                <w:b/>
                <w:bCs/>
              </w:rPr>
              <w:t xml:space="preserve"> </w:t>
            </w:r>
            <w:r w:rsidR="000B4138" w:rsidRPr="000B4138">
              <w:t xml:space="preserve">(Graphics) </w:t>
            </w:r>
            <w:r w:rsidR="0055745D" w:rsidRPr="0055745D">
              <w:t>Graphics (e.g., photographs, charts, or graphs) are clearly described and include alt-text and figure captions for informative images.</w:t>
            </w:r>
          </w:p>
        </w:tc>
        <w:tc>
          <w:tcPr>
            <w:tcW w:w="1811" w:type="dxa"/>
          </w:tcPr>
          <w:p w14:paraId="1E64A8FF" w14:textId="77777777" w:rsidR="0055745D" w:rsidRDefault="0055745D" w:rsidP="00705E69"/>
        </w:tc>
        <w:tc>
          <w:tcPr>
            <w:tcW w:w="4225" w:type="dxa"/>
          </w:tcPr>
          <w:p w14:paraId="16B40A2B" w14:textId="77777777" w:rsidR="0055745D" w:rsidRPr="00256A47" w:rsidRDefault="0055745D" w:rsidP="00705E69">
            <w:pPr>
              <w:rPr>
                <w:szCs w:val="24"/>
              </w:rPr>
            </w:pPr>
          </w:p>
        </w:tc>
      </w:tr>
      <w:tr w:rsidR="0055745D" w:rsidRPr="00256A47" w14:paraId="44DC859C" w14:textId="77777777" w:rsidTr="006135ED">
        <w:tc>
          <w:tcPr>
            <w:tcW w:w="8354" w:type="dxa"/>
          </w:tcPr>
          <w:p w14:paraId="5DC731EF" w14:textId="6E24D8BA" w:rsidR="0055745D" w:rsidRPr="0055745D" w:rsidRDefault="00122862" w:rsidP="00705E69">
            <w:pPr>
              <w:spacing w:line="240" w:lineRule="auto"/>
            </w:pPr>
            <w:r>
              <w:rPr>
                <w:b/>
                <w:bCs/>
              </w:rPr>
              <w:t xml:space="preserve">Required: </w:t>
            </w:r>
            <w:r w:rsidRPr="00122862">
              <w:t>(</w:t>
            </w:r>
            <w:r w:rsidR="0055745D" w:rsidRPr="00122862">
              <w:t>Video/Audio</w:t>
            </w:r>
            <w:r w:rsidRPr="00122862">
              <w:t>)</w:t>
            </w:r>
            <w:r w:rsidR="0055745D" w:rsidRPr="0055745D">
              <w:t xml:space="preserve"> Player controls are keyboard accessible for keyboard users.</w:t>
            </w:r>
          </w:p>
        </w:tc>
        <w:tc>
          <w:tcPr>
            <w:tcW w:w="1811" w:type="dxa"/>
          </w:tcPr>
          <w:p w14:paraId="3DD38C0B" w14:textId="77777777" w:rsidR="0055745D" w:rsidRDefault="0055745D" w:rsidP="00705E69"/>
        </w:tc>
        <w:tc>
          <w:tcPr>
            <w:tcW w:w="4225" w:type="dxa"/>
          </w:tcPr>
          <w:p w14:paraId="77B06340" w14:textId="77777777" w:rsidR="0055745D" w:rsidRPr="00256A47" w:rsidRDefault="0055745D" w:rsidP="00705E69">
            <w:pPr>
              <w:rPr>
                <w:szCs w:val="24"/>
              </w:rPr>
            </w:pPr>
          </w:p>
        </w:tc>
      </w:tr>
      <w:tr w:rsidR="0055745D" w:rsidRPr="00256A47" w14:paraId="5C4CD272" w14:textId="77777777" w:rsidTr="006135ED">
        <w:tc>
          <w:tcPr>
            <w:tcW w:w="8354" w:type="dxa"/>
          </w:tcPr>
          <w:p w14:paraId="18C19366" w14:textId="6F338602" w:rsidR="0055745D" w:rsidRPr="0055745D" w:rsidRDefault="00122862" w:rsidP="00705E69">
            <w:pPr>
              <w:spacing w:line="240" w:lineRule="auto"/>
            </w:pPr>
            <w:r>
              <w:rPr>
                <w:b/>
                <w:bCs/>
              </w:rPr>
              <w:t xml:space="preserve">Required: </w:t>
            </w:r>
            <w:r w:rsidRPr="00122862">
              <w:t>(Video/Audio</w:t>
            </w:r>
            <w:r>
              <w:t xml:space="preserve">) </w:t>
            </w:r>
            <w:r w:rsidR="0055745D" w:rsidRPr="0055745D">
              <w:t>Captions are at least 9</w:t>
            </w:r>
            <w:r w:rsidR="00DE641E">
              <w:t>9</w:t>
            </w:r>
            <w:r w:rsidR="0055745D" w:rsidRPr="0055745D">
              <w:t>% accurate captions (</w:t>
            </w:r>
            <w:r w:rsidR="000B4138">
              <w:t>a</w:t>
            </w:r>
            <w:r w:rsidR="0055745D" w:rsidRPr="0055745D">
              <w:t>uto-generated captions</w:t>
            </w:r>
            <w:r w:rsidR="0098139C">
              <w:t xml:space="preserve"> are not accurate enough but can be edited for accuracy</w:t>
            </w:r>
            <w:r w:rsidR="0055745D" w:rsidRPr="0055745D">
              <w:t>).</w:t>
            </w:r>
          </w:p>
        </w:tc>
        <w:tc>
          <w:tcPr>
            <w:tcW w:w="1811" w:type="dxa"/>
          </w:tcPr>
          <w:p w14:paraId="554076DC" w14:textId="77777777" w:rsidR="0055745D" w:rsidRDefault="0055745D" w:rsidP="00705E69"/>
        </w:tc>
        <w:tc>
          <w:tcPr>
            <w:tcW w:w="4225" w:type="dxa"/>
          </w:tcPr>
          <w:p w14:paraId="251CC8B7" w14:textId="77777777" w:rsidR="0055745D" w:rsidRPr="00256A47" w:rsidRDefault="0055745D" w:rsidP="00705E69">
            <w:pPr>
              <w:rPr>
                <w:szCs w:val="24"/>
              </w:rPr>
            </w:pPr>
          </w:p>
        </w:tc>
      </w:tr>
      <w:tr w:rsidR="0098139C" w:rsidRPr="00256A47" w14:paraId="763D074D" w14:textId="77777777" w:rsidTr="006135ED">
        <w:tc>
          <w:tcPr>
            <w:tcW w:w="8354" w:type="dxa"/>
          </w:tcPr>
          <w:p w14:paraId="276E5AF7" w14:textId="12B46D51" w:rsidR="0098139C" w:rsidRPr="0055745D" w:rsidRDefault="00122862" w:rsidP="00705E6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</w:t>
            </w:r>
            <w:r w:rsidR="000B4138">
              <w:rPr>
                <w:b/>
                <w:bCs/>
              </w:rPr>
              <w:t>quired</w:t>
            </w:r>
            <w:r>
              <w:rPr>
                <w:b/>
                <w:bCs/>
              </w:rPr>
              <w:t xml:space="preserve">: </w:t>
            </w:r>
            <w:r w:rsidRPr="00122862">
              <w:t>(Video/Audio</w:t>
            </w:r>
            <w:r>
              <w:t xml:space="preserve">) </w:t>
            </w:r>
            <w:r w:rsidR="0098139C" w:rsidRPr="0098139C">
              <w:t>User controls</w:t>
            </w:r>
            <w:r>
              <w:t xml:space="preserve"> the</w:t>
            </w:r>
            <w:r w:rsidR="0098139C" w:rsidRPr="0098139C">
              <w:t xml:space="preserve"> timing of content changes (no </w:t>
            </w:r>
            <w:r w:rsidRPr="0098139C">
              <w:t>Autoplay</w:t>
            </w:r>
            <w:r w:rsidR="0098139C" w:rsidRPr="0098139C">
              <w:t>).</w:t>
            </w:r>
          </w:p>
        </w:tc>
        <w:tc>
          <w:tcPr>
            <w:tcW w:w="1811" w:type="dxa"/>
          </w:tcPr>
          <w:p w14:paraId="4FA46F80" w14:textId="77777777" w:rsidR="0098139C" w:rsidRDefault="0098139C" w:rsidP="00705E69"/>
        </w:tc>
        <w:tc>
          <w:tcPr>
            <w:tcW w:w="4225" w:type="dxa"/>
          </w:tcPr>
          <w:p w14:paraId="72565D0F" w14:textId="77777777" w:rsidR="0098139C" w:rsidRPr="00256A47" w:rsidRDefault="0098139C" w:rsidP="00705E69">
            <w:pPr>
              <w:rPr>
                <w:szCs w:val="24"/>
              </w:rPr>
            </w:pPr>
          </w:p>
        </w:tc>
      </w:tr>
      <w:tr w:rsidR="0098139C" w:rsidRPr="00256A47" w14:paraId="4C50A01D" w14:textId="77777777" w:rsidTr="006135ED">
        <w:tc>
          <w:tcPr>
            <w:tcW w:w="8354" w:type="dxa"/>
          </w:tcPr>
          <w:p w14:paraId="79E37469" w14:textId="452BBA8E" w:rsidR="0098139C" w:rsidRPr="0055745D" w:rsidRDefault="00122862" w:rsidP="00705E6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</w:t>
            </w:r>
            <w:r w:rsidR="000B4138">
              <w:rPr>
                <w:b/>
                <w:bCs/>
              </w:rPr>
              <w:t>quired</w:t>
            </w:r>
            <w:r>
              <w:rPr>
                <w:b/>
                <w:bCs/>
              </w:rPr>
              <w:t xml:space="preserve">: </w:t>
            </w:r>
            <w:r w:rsidRPr="00122862">
              <w:t xml:space="preserve">(Audio) </w:t>
            </w:r>
            <w:r w:rsidR="0098139C" w:rsidRPr="0098139C">
              <w:t>Text transcripts are provided for content.</w:t>
            </w:r>
          </w:p>
        </w:tc>
        <w:tc>
          <w:tcPr>
            <w:tcW w:w="1811" w:type="dxa"/>
          </w:tcPr>
          <w:p w14:paraId="25F5CF91" w14:textId="77777777" w:rsidR="0098139C" w:rsidRDefault="0098139C" w:rsidP="00705E69"/>
        </w:tc>
        <w:tc>
          <w:tcPr>
            <w:tcW w:w="4225" w:type="dxa"/>
          </w:tcPr>
          <w:p w14:paraId="6228A50C" w14:textId="77777777" w:rsidR="0098139C" w:rsidRPr="00256A47" w:rsidRDefault="0098139C" w:rsidP="00705E69">
            <w:pPr>
              <w:rPr>
                <w:szCs w:val="24"/>
              </w:rPr>
            </w:pPr>
          </w:p>
        </w:tc>
      </w:tr>
      <w:tr w:rsidR="0098139C" w:rsidRPr="00256A47" w14:paraId="136360B9" w14:textId="77777777" w:rsidTr="006135ED">
        <w:tc>
          <w:tcPr>
            <w:tcW w:w="8354" w:type="dxa"/>
          </w:tcPr>
          <w:p w14:paraId="2EE825E8" w14:textId="3EB66451" w:rsidR="0098139C" w:rsidRPr="0098139C" w:rsidRDefault="003C5DD9" w:rsidP="00705E6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</w:t>
            </w:r>
            <w:r w:rsidR="000B4138">
              <w:rPr>
                <w:b/>
                <w:bCs/>
              </w:rPr>
              <w:t>quired</w:t>
            </w:r>
            <w:r>
              <w:rPr>
                <w:b/>
                <w:bCs/>
              </w:rPr>
              <w:t xml:space="preserve">: </w:t>
            </w:r>
            <w:r w:rsidR="000B4138" w:rsidRPr="000B4138">
              <w:t>(Documents)</w:t>
            </w:r>
            <w:r w:rsidR="000B4138">
              <w:rPr>
                <w:b/>
                <w:bCs/>
              </w:rPr>
              <w:t xml:space="preserve"> </w:t>
            </w:r>
            <w:r w:rsidR="0098139C" w:rsidRPr="0098139C">
              <w:t>Electronic documents offered in the course (e.g., PDF, Word, PowerPoint, etc.) follow best practices for accessibility.</w:t>
            </w:r>
          </w:p>
        </w:tc>
        <w:tc>
          <w:tcPr>
            <w:tcW w:w="1811" w:type="dxa"/>
          </w:tcPr>
          <w:p w14:paraId="1B02FF03" w14:textId="77777777" w:rsidR="0098139C" w:rsidRDefault="0098139C" w:rsidP="00705E69"/>
        </w:tc>
        <w:tc>
          <w:tcPr>
            <w:tcW w:w="4225" w:type="dxa"/>
          </w:tcPr>
          <w:p w14:paraId="5CFDE5BD" w14:textId="77777777" w:rsidR="0098139C" w:rsidRPr="00256A47" w:rsidRDefault="0098139C" w:rsidP="00705E69">
            <w:pPr>
              <w:rPr>
                <w:szCs w:val="24"/>
              </w:rPr>
            </w:pPr>
          </w:p>
        </w:tc>
      </w:tr>
    </w:tbl>
    <w:p w14:paraId="1F8BFE3B" w14:textId="77777777" w:rsidR="00F626D6" w:rsidRDefault="00F626D6" w:rsidP="00F626D6"/>
    <w:p w14:paraId="53D18D45" w14:textId="101F65AB" w:rsidR="000D71A2" w:rsidRPr="00233A6F" w:rsidRDefault="000D71A2" w:rsidP="000174D1">
      <w:pPr>
        <w:pStyle w:val="Heading2"/>
      </w:pPr>
      <w:r>
        <w:t>Content Quality</w:t>
      </w:r>
    </w:p>
    <w:tbl>
      <w:tblPr>
        <w:tblStyle w:val="TableGrid"/>
        <w:tblW w:w="14390" w:type="dxa"/>
        <w:tblCellMar>
          <w:top w:w="72" w:type="dxa"/>
          <w:bottom w:w="72" w:type="dxa"/>
        </w:tblCellMar>
        <w:tblLook w:val="0660" w:firstRow="1" w:lastRow="1" w:firstColumn="0" w:lastColumn="0" w:noHBand="1" w:noVBand="1"/>
      </w:tblPr>
      <w:tblGrid>
        <w:gridCol w:w="8354"/>
        <w:gridCol w:w="1811"/>
        <w:gridCol w:w="4225"/>
      </w:tblGrid>
      <w:tr w:rsidR="00583DE6" w:rsidRPr="00256A47" w14:paraId="71E668DD" w14:textId="77777777" w:rsidTr="004C5470">
        <w:trPr>
          <w:tblHeader/>
        </w:trPr>
        <w:tc>
          <w:tcPr>
            <w:tcW w:w="8354" w:type="dxa"/>
            <w:shd w:val="clear" w:color="auto" w:fill="2F5496" w:themeFill="accent1" w:themeFillShade="BF"/>
          </w:tcPr>
          <w:p w14:paraId="3F14263E" w14:textId="77777777" w:rsidR="00583DE6" w:rsidRPr="006051CF" w:rsidRDefault="00583DE6" w:rsidP="006135ED">
            <w:pPr>
              <w:ind w:left="720" w:hanging="720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051CF">
              <w:rPr>
                <w:b/>
                <w:bCs/>
                <w:color w:val="FFFFFF" w:themeColor="background1"/>
                <w:sz w:val="28"/>
                <w:szCs w:val="28"/>
              </w:rPr>
              <w:t>Checkpoint</w:t>
            </w:r>
          </w:p>
        </w:tc>
        <w:tc>
          <w:tcPr>
            <w:tcW w:w="1811" w:type="dxa"/>
            <w:shd w:val="clear" w:color="auto" w:fill="2F5496" w:themeFill="accent1" w:themeFillShade="BF"/>
          </w:tcPr>
          <w:p w14:paraId="030BE2AB" w14:textId="77777777" w:rsidR="00583DE6" w:rsidRPr="006051CF" w:rsidRDefault="00583DE6" w:rsidP="006135ED">
            <w:pPr>
              <w:ind w:left="720" w:hanging="720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051CF">
              <w:rPr>
                <w:b/>
                <w:bCs/>
                <w:color w:val="FFFFFF" w:themeColor="background1"/>
                <w:sz w:val="28"/>
                <w:szCs w:val="28"/>
              </w:rPr>
              <w:t>Met/Not Met</w:t>
            </w:r>
          </w:p>
        </w:tc>
        <w:tc>
          <w:tcPr>
            <w:tcW w:w="4225" w:type="dxa"/>
            <w:shd w:val="clear" w:color="auto" w:fill="2F5496" w:themeFill="accent1" w:themeFillShade="BF"/>
          </w:tcPr>
          <w:p w14:paraId="7A037683" w14:textId="77777777" w:rsidR="00583DE6" w:rsidRPr="006051CF" w:rsidRDefault="00583DE6" w:rsidP="006135ED">
            <w:pPr>
              <w:ind w:left="720" w:hanging="720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051CF">
              <w:rPr>
                <w:b/>
                <w:bCs/>
                <w:color w:val="FFFFFF" w:themeColor="background1"/>
                <w:sz w:val="28"/>
                <w:szCs w:val="28"/>
              </w:rPr>
              <w:t>Notes</w:t>
            </w:r>
          </w:p>
        </w:tc>
      </w:tr>
      <w:tr w:rsidR="008137EA" w:rsidRPr="00256A47" w14:paraId="67972316" w14:textId="77777777" w:rsidTr="004C5470">
        <w:trPr>
          <w:trHeight w:val="152"/>
        </w:trPr>
        <w:tc>
          <w:tcPr>
            <w:tcW w:w="8354" w:type="dxa"/>
          </w:tcPr>
          <w:p w14:paraId="5BFAC88E" w14:textId="784F0DEF" w:rsidR="008137EA" w:rsidRPr="008137EA" w:rsidRDefault="008137EA" w:rsidP="00DC6FDD">
            <w:pPr>
              <w:pStyle w:val="bulletedlist"/>
              <w:numPr>
                <w:ilvl w:val="0"/>
                <w:numId w:val="0"/>
              </w:numPr>
            </w:pPr>
            <w:r>
              <w:rPr>
                <w:b/>
                <w:bCs/>
              </w:rPr>
              <w:t>Required:</w:t>
            </w:r>
            <w:r>
              <w:t xml:space="preserve"> For LAS online courses</w:t>
            </w:r>
            <w:r w:rsidR="00CA1A03">
              <w:t xml:space="preserve"> that require it</w:t>
            </w:r>
            <w:r>
              <w:t xml:space="preserve">, course meets </w:t>
            </w:r>
            <w:hyperlink r:id="rId11" w:history="1">
              <w:r w:rsidRPr="008137EA">
                <w:rPr>
                  <w:rStyle w:val="Hyperlink"/>
                </w:rPr>
                <w:t>LAS ID Verification policy</w:t>
              </w:r>
            </w:hyperlink>
            <w:r>
              <w:t>.</w:t>
            </w:r>
            <w:r w:rsidR="00C54377">
              <w:t xml:space="preserve"> Instructors may need to use the </w:t>
            </w:r>
            <w:hyperlink r:id="rId12" w:history="1">
              <w:r w:rsidR="00C54377" w:rsidRPr="00C54377">
                <w:rPr>
                  <w:rStyle w:val="Hyperlink"/>
                </w:rPr>
                <w:t>Moodle Student ID block</w:t>
              </w:r>
            </w:hyperlink>
            <w:r w:rsidR="00C54377" w:rsidRPr="00C54377">
              <w:t> </w:t>
            </w:r>
            <w:r w:rsidR="00C54377">
              <w:t>to confirm identity</w:t>
            </w:r>
            <w:r w:rsidR="00C54377" w:rsidRPr="00C54377">
              <w:t>. ATLAS has also developed a </w:t>
            </w:r>
            <w:hyperlink r:id="rId13" w:history="1">
              <w:r w:rsidR="00C54377" w:rsidRPr="00C54377">
                <w:rPr>
                  <w:rStyle w:val="Hyperlink"/>
                </w:rPr>
                <w:t>photo roster tool</w:t>
              </w:r>
            </w:hyperlink>
            <w:r w:rsidR="00C54377" w:rsidRPr="00C54377">
              <w:t> that is platform independent.</w:t>
            </w:r>
          </w:p>
        </w:tc>
        <w:tc>
          <w:tcPr>
            <w:tcW w:w="1811" w:type="dxa"/>
          </w:tcPr>
          <w:p w14:paraId="3EECDACF" w14:textId="77777777" w:rsidR="008137EA" w:rsidRDefault="008137EA" w:rsidP="00DC6FDD"/>
        </w:tc>
        <w:tc>
          <w:tcPr>
            <w:tcW w:w="4225" w:type="dxa"/>
          </w:tcPr>
          <w:p w14:paraId="1F930E45" w14:textId="77777777" w:rsidR="008137EA" w:rsidRPr="00256A47" w:rsidRDefault="008137EA" w:rsidP="00DC6FDD">
            <w:pPr>
              <w:rPr>
                <w:szCs w:val="24"/>
              </w:rPr>
            </w:pPr>
          </w:p>
        </w:tc>
      </w:tr>
      <w:tr w:rsidR="00DC6FDD" w:rsidRPr="00256A47" w14:paraId="385679CE" w14:textId="77777777" w:rsidTr="004C5470">
        <w:trPr>
          <w:trHeight w:val="152"/>
        </w:trPr>
        <w:tc>
          <w:tcPr>
            <w:tcW w:w="8354" w:type="dxa"/>
          </w:tcPr>
          <w:p w14:paraId="2F51DEFF" w14:textId="030E60B3" w:rsidR="00DC6FDD" w:rsidRPr="00317BEF" w:rsidRDefault="00DC6FDD" w:rsidP="00DC6FDD">
            <w:pPr>
              <w:pStyle w:val="bulletedlist"/>
              <w:numPr>
                <w:ilvl w:val="0"/>
                <w:numId w:val="0"/>
              </w:numPr>
            </w:pPr>
            <w:r w:rsidRPr="00DC6FDD">
              <w:rPr>
                <w:b/>
                <w:bCs/>
              </w:rPr>
              <w:t>Required:</w:t>
            </w:r>
            <w:r>
              <w:t xml:space="preserve"> </w:t>
            </w:r>
            <w:r w:rsidRPr="00EB6F94">
              <w:t xml:space="preserve">LMS settings </w:t>
            </w:r>
            <w:r w:rsidRPr="0067080A">
              <w:t>(e.g., due dates, timing, feedback)</w:t>
            </w:r>
            <w:r>
              <w:t xml:space="preserve"> </w:t>
            </w:r>
            <w:r w:rsidRPr="00EB6F94">
              <w:t>are correct for all assessments and other learning activities.</w:t>
            </w:r>
          </w:p>
        </w:tc>
        <w:tc>
          <w:tcPr>
            <w:tcW w:w="1811" w:type="dxa"/>
          </w:tcPr>
          <w:p w14:paraId="72E4A816" w14:textId="77777777" w:rsidR="00DC6FDD" w:rsidRDefault="00DC6FDD" w:rsidP="00DC6FDD"/>
        </w:tc>
        <w:tc>
          <w:tcPr>
            <w:tcW w:w="4225" w:type="dxa"/>
          </w:tcPr>
          <w:p w14:paraId="491150D3" w14:textId="77777777" w:rsidR="00DC6FDD" w:rsidRPr="00256A47" w:rsidRDefault="00DC6FDD" w:rsidP="00DC6FDD">
            <w:pPr>
              <w:rPr>
                <w:szCs w:val="24"/>
              </w:rPr>
            </w:pPr>
          </w:p>
        </w:tc>
      </w:tr>
      <w:tr w:rsidR="00DC6FDD" w:rsidRPr="00256A47" w14:paraId="7B7F8B3D" w14:textId="77777777" w:rsidTr="004C5470">
        <w:trPr>
          <w:trHeight w:val="269"/>
        </w:trPr>
        <w:tc>
          <w:tcPr>
            <w:tcW w:w="8354" w:type="dxa"/>
          </w:tcPr>
          <w:p w14:paraId="688BB4CA" w14:textId="70A8D771" w:rsidR="00DC6FDD" w:rsidRPr="000174D1" w:rsidRDefault="00DC6FDD" w:rsidP="00DC6FDD">
            <w:pPr>
              <w:spacing w:line="240" w:lineRule="auto"/>
              <w:rPr>
                <w:szCs w:val="24"/>
              </w:rPr>
            </w:pPr>
            <w:r w:rsidRPr="00DC6FDD">
              <w:rPr>
                <w:b/>
                <w:bCs/>
              </w:rPr>
              <w:t>Required:</w:t>
            </w:r>
            <w:r>
              <w:t xml:space="preserve"> </w:t>
            </w:r>
            <w:r w:rsidRPr="00EB6F94">
              <w:t>All text is clear</w:t>
            </w:r>
            <w:r>
              <w:t xml:space="preserve">, easily readable, </w:t>
            </w:r>
            <w:r w:rsidRPr="00EB6F94">
              <w:t>and concise.</w:t>
            </w:r>
          </w:p>
        </w:tc>
        <w:tc>
          <w:tcPr>
            <w:tcW w:w="1811" w:type="dxa"/>
          </w:tcPr>
          <w:p w14:paraId="52A3AB3C" w14:textId="77777777" w:rsidR="00DC6FDD" w:rsidRDefault="00DC6FDD" w:rsidP="00DC6FDD"/>
        </w:tc>
        <w:tc>
          <w:tcPr>
            <w:tcW w:w="4225" w:type="dxa"/>
          </w:tcPr>
          <w:p w14:paraId="6BECEE51" w14:textId="77777777" w:rsidR="00DC6FDD" w:rsidRPr="00256A47" w:rsidRDefault="00DC6FDD" w:rsidP="00DC6FDD">
            <w:pPr>
              <w:rPr>
                <w:szCs w:val="24"/>
              </w:rPr>
            </w:pPr>
          </w:p>
        </w:tc>
      </w:tr>
      <w:tr w:rsidR="00DC6FDD" w:rsidRPr="00256A47" w14:paraId="5FE1B562" w14:textId="77777777" w:rsidTr="004C5470">
        <w:tc>
          <w:tcPr>
            <w:tcW w:w="8354" w:type="dxa"/>
          </w:tcPr>
          <w:p w14:paraId="670DA010" w14:textId="668361FC" w:rsidR="00DC6FDD" w:rsidRPr="000174D1" w:rsidRDefault="00DC6FDD" w:rsidP="00DC6FDD">
            <w:pPr>
              <w:spacing w:line="240" w:lineRule="auto"/>
              <w:rPr>
                <w:szCs w:val="24"/>
              </w:rPr>
            </w:pPr>
            <w:r w:rsidRPr="00DC6FDD">
              <w:rPr>
                <w:b/>
                <w:bCs/>
              </w:rPr>
              <w:t>Required:</w:t>
            </w:r>
            <w:r>
              <w:t xml:space="preserve"> </w:t>
            </w:r>
            <w:r w:rsidRPr="00EB6F94">
              <w:t>Capitalization style is consistent.</w:t>
            </w:r>
          </w:p>
        </w:tc>
        <w:tc>
          <w:tcPr>
            <w:tcW w:w="1811" w:type="dxa"/>
          </w:tcPr>
          <w:p w14:paraId="10C27E3A" w14:textId="77777777" w:rsidR="00DC6FDD" w:rsidRDefault="00DC6FDD" w:rsidP="00DC6FDD"/>
        </w:tc>
        <w:tc>
          <w:tcPr>
            <w:tcW w:w="4225" w:type="dxa"/>
          </w:tcPr>
          <w:p w14:paraId="10712694" w14:textId="77777777" w:rsidR="00DC6FDD" w:rsidRPr="00256A47" w:rsidRDefault="00DC6FDD" w:rsidP="00DC6FDD">
            <w:pPr>
              <w:rPr>
                <w:szCs w:val="24"/>
              </w:rPr>
            </w:pPr>
          </w:p>
        </w:tc>
      </w:tr>
      <w:tr w:rsidR="00DC6FDD" w:rsidRPr="00256A47" w14:paraId="2B5E2E72" w14:textId="77777777" w:rsidTr="004C5470">
        <w:tc>
          <w:tcPr>
            <w:tcW w:w="8354" w:type="dxa"/>
          </w:tcPr>
          <w:p w14:paraId="70F86497" w14:textId="5DC9D485" w:rsidR="00DC6FDD" w:rsidRPr="00EB6F94" w:rsidRDefault="00DC6FDD" w:rsidP="00DC6FDD">
            <w:pPr>
              <w:spacing w:line="240" w:lineRule="auto"/>
            </w:pPr>
            <w:r w:rsidRPr="00DC6FDD">
              <w:rPr>
                <w:b/>
                <w:bCs/>
              </w:rPr>
              <w:t>Required:</w:t>
            </w:r>
            <w:r>
              <w:t xml:space="preserve"> </w:t>
            </w:r>
            <w:r w:rsidRPr="00EB6F94">
              <w:t>Content is free from placeholders.</w:t>
            </w:r>
          </w:p>
        </w:tc>
        <w:tc>
          <w:tcPr>
            <w:tcW w:w="1811" w:type="dxa"/>
          </w:tcPr>
          <w:p w14:paraId="0437D598" w14:textId="77777777" w:rsidR="00DC6FDD" w:rsidRDefault="00DC6FDD" w:rsidP="00DC6FDD"/>
        </w:tc>
        <w:tc>
          <w:tcPr>
            <w:tcW w:w="4225" w:type="dxa"/>
          </w:tcPr>
          <w:p w14:paraId="6D09C883" w14:textId="77777777" w:rsidR="00DC6FDD" w:rsidRPr="00256A47" w:rsidRDefault="00DC6FDD" w:rsidP="00DC6FDD">
            <w:pPr>
              <w:rPr>
                <w:szCs w:val="24"/>
              </w:rPr>
            </w:pPr>
          </w:p>
        </w:tc>
      </w:tr>
      <w:tr w:rsidR="00DC6FDD" w:rsidRPr="00256A47" w14:paraId="3224C927" w14:textId="77777777" w:rsidTr="004C5470">
        <w:tc>
          <w:tcPr>
            <w:tcW w:w="8354" w:type="dxa"/>
          </w:tcPr>
          <w:p w14:paraId="572891C5" w14:textId="373A24EF" w:rsidR="00DC6FDD" w:rsidRPr="00EB6F94" w:rsidRDefault="00DC6FDD" w:rsidP="00DC6FDD">
            <w:pPr>
              <w:spacing w:line="240" w:lineRule="auto"/>
            </w:pPr>
            <w:r w:rsidRPr="00DC6FDD">
              <w:rPr>
                <w:b/>
                <w:bCs/>
              </w:rPr>
              <w:t>Required:</w:t>
            </w:r>
            <w:r>
              <w:t xml:space="preserve"> </w:t>
            </w:r>
            <w:r w:rsidRPr="00EB6F94">
              <w:t xml:space="preserve">For MOOCs, </w:t>
            </w:r>
            <w:r>
              <w:t>students</w:t>
            </w:r>
            <w:r w:rsidRPr="00EB6F94">
              <w:t xml:space="preserve"> </w:t>
            </w:r>
            <w:r>
              <w:t>are</w:t>
            </w:r>
            <w:r w:rsidRPr="00EB6F94">
              <w:t xml:space="preserve"> referred to as “learner</w:t>
            </w:r>
            <w:r>
              <w:t>s.</w:t>
            </w:r>
            <w:r w:rsidRPr="00EB6F94">
              <w:t>”</w:t>
            </w:r>
          </w:p>
        </w:tc>
        <w:tc>
          <w:tcPr>
            <w:tcW w:w="1811" w:type="dxa"/>
          </w:tcPr>
          <w:p w14:paraId="4A6D21E9" w14:textId="77777777" w:rsidR="00DC6FDD" w:rsidRDefault="00DC6FDD" w:rsidP="00DC6FDD"/>
        </w:tc>
        <w:tc>
          <w:tcPr>
            <w:tcW w:w="4225" w:type="dxa"/>
          </w:tcPr>
          <w:p w14:paraId="57BABE56" w14:textId="77777777" w:rsidR="00DC6FDD" w:rsidRPr="00256A47" w:rsidRDefault="00DC6FDD" w:rsidP="00DC6FDD">
            <w:pPr>
              <w:rPr>
                <w:szCs w:val="24"/>
              </w:rPr>
            </w:pPr>
          </w:p>
        </w:tc>
      </w:tr>
      <w:tr w:rsidR="00DC6FDD" w:rsidRPr="00256A47" w14:paraId="58D92ABB" w14:textId="77777777" w:rsidTr="004C5470">
        <w:tc>
          <w:tcPr>
            <w:tcW w:w="8354" w:type="dxa"/>
          </w:tcPr>
          <w:p w14:paraId="4845A3D3" w14:textId="40007FD3" w:rsidR="00DC6FDD" w:rsidRPr="00EB6F94" w:rsidRDefault="00DC6FDD" w:rsidP="00DC6FDD">
            <w:pPr>
              <w:spacing w:line="240" w:lineRule="auto"/>
            </w:pPr>
            <w:r w:rsidRPr="00DC6FDD">
              <w:rPr>
                <w:b/>
                <w:bCs/>
              </w:rPr>
              <w:t>Required:</w:t>
            </w:r>
            <w:r>
              <w:t xml:space="preserve"> L</w:t>
            </w:r>
            <w:r w:rsidRPr="00EB6F94">
              <w:t xml:space="preserve">inks </w:t>
            </w:r>
            <w:r>
              <w:t xml:space="preserve">and buttons </w:t>
            </w:r>
            <w:r w:rsidRPr="00EB6F94">
              <w:t>lead to the intended page and function as expected.</w:t>
            </w:r>
          </w:p>
        </w:tc>
        <w:tc>
          <w:tcPr>
            <w:tcW w:w="1811" w:type="dxa"/>
          </w:tcPr>
          <w:p w14:paraId="32AABA82" w14:textId="77777777" w:rsidR="00DC6FDD" w:rsidRDefault="00DC6FDD" w:rsidP="00DC6FDD"/>
        </w:tc>
        <w:tc>
          <w:tcPr>
            <w:tcW w:w="4225" w:type="dxa"/>
          </w:tcPr>
          <w:p w14:paraId="5AC1D36F" w14:textId="77777777" w:rsidR="00DC6FDD" w:rsidRPr="00256A47" w:rsidRDefault="00DC6FDD" w:rsidP="00DC6FDD">
            <w:pPr>
              <w:rPr>
                <w:szCs w:val="24"/>
              </w:rPr>
            </w:pPr>
          </w:p>
        </w:tc>
      </w:tr>
      <w:tr w:rsidR="00DC6FDD" w:rsidRPr="00256A47" w14:paraId="0E74E255" w14:textId="77777777" w:rsidTr="004C5470">
        <w:tc>
          <w:tcPr>
            <w:tcW w:w="8354" w:type="dxa"/>
          </w:tcPr>
          <w:p w14:paraId="1E4926DF" w14:textId="76DF743E" w:rsidR="00DC6FDD" w:rsidRPr="00EB6F94" w:rsidRDefault="00DC6FDD" w:rsidP="00DC6FDD">
            <w:pPr>
              <w:spacing w:line="240" w:lineRule="auto"/>
            </w:pPr>
            <w:r w:rsidRPr="00DC6FDD">
              <w:rPr>
                <w:b/>
                <w:bCs/>
              </w:rPr>
              <w:t>Required:</w:t>
            </w:r>
            <w:r>
              <w:t xml:space="preserve"> E</w:t>
            </w:r>
            <w:r w:rsidRPr="00EB6F94">
              <w:t xml:space="preserve">xternal links to systems that require a login or campus network presence are accompanied </w:t>
            </w:r>
            <w:r>
              <w:t>by</w:t>
            </w:r>
            <w:r w:rsidRPr="00EB6F94">
              <w:t xml:space="preserve"> </w:t>
            </w:r>
            <w:r>
              <w:t>student access instructions</w:t>
            </w:r>
            <w:r w:rsidRPr="00EB6F94">
              <w:t xml:space="preserve"> </w:t>
            </w:r>
            <w:r>
              <w:t>for those resources.</w:t>
            </w:r>
          </w:p>
        </w:tc>
        <w:tc>
          <w:tcPr>
            <w:tcW w:w="1811" w:type="dxa"/>
          </w:tcPr>
          <w:p w14:paraId="7764F1CE" w14:textId="77777777" w:rsidR="00DC6FDD" w:rsidRDefault="00DC6FDD" w:rsidP="00DC6FDD"/>
        </w:tc>
        <w:tc>
          <w:tcPr>
            <w:tcW w:w="4225" w:type="dxa"/>
          </w:tcPr>
          <w:p w14:paraId="769D5FE6" w14:textId="77777777" w:rsidR="00DC6FDD" w:rsidRPr="00256A47" w:rsidRDefault="00DC6FDD" w:rsidP="00DC6FDD">
            <w:pPr>
              <w:rPr>
                <w:szCs w:val="24"/>
              </w:rPr>
            </w:pPr>
          </w:p>
        </w:tc>
      </w:tr>
      <w:tr w:rsidR="00DC6FDD" w:rsidRPr="00256A47" w14:paraId="7A732310" w14:textId="77777777" w:rsidTr="004C5470">
        <w:tc>
          <w:tcPr>
            <w:tcW w:w="8354" w:type="dxa"/>
          </w:tcPr>
          <w:p w14:paraId="351BA062" w14:textId="6828FB9B" w:rsidR="00DC6FDD" w:rsidRPr="00645999" w:rsidRDefault="00DC6FDD" w:rsidP="00DC6FDD">
            <w:pPr>
              <w:spacing w:line="240" w:lineRule="auto"/>
              <w:rPr>
                <w:rFonts w:ascii="Arial" w:hAnsi="Arial" w:cs="Arial"/>
              </w:rPr>
            </w:pPr>
            <w:r w:rsidRPr="00214865">
              <w:rPr>
                <w:rFonts w:cstheme="minorHAnsi"/>
                <w:b/>
                <w:bCs/>
              </w:rPr>
              <w:lastRenderedPageBreak/>
              <w:t>Required:</w:t>
            </w:r>
            <w:r w:rsidRPr="00645999">
              <w:rPr>
                <w:rFonts w:ascii="Arial" w:hAnsi="Arial" w:cs="Arial"/>
              </w:rPr>
              <w:t xml:space="preserve"> </w:t>
            </w:r>
            <w:r w:rsidRPr="00645999">
              <w:rPr>
                <w:rFonts w:cstheme="minorHAnsi"/>
              </w:rPr>
              <w:t>Where possible, students are not required to visit websites often blocked by corporate or government firewalls (including, but not limited to, YouTube, Dropbox, Facebook, LinkedIn, Twitter, and Flickr).</w:t>
            </w:r>
          </w:p>
        </w:tc>
        <w:tc>
          <w:tcPr>
            <w:tcW w:w="1811" w:type="dxa"/>
          </w:tcPr>
          <w:p w14:paraId="7FE4B0B4" w14:textId="77777777" w:rsidR="00DC6FDD" w:rsidRDefault="00DC6FDD" w:rsidP="00DC6FDD"/>
        </w:tc>
        <w:tc>
          <w:tcPr>
            <w:tcW w:w="4225" w:type="dxa"/>
          </w:tcPr>
          <w:p w14:paraId="035BF92F" w14:textId="77777777" w:rsidR="00DC6FDD" w:rsidRPr="00256A47" w:rsidRDefault="00DC6FDD" w:rsidP="00DC6FDD">
            <w:pPr>
              <w:rPr>
                <w:szCs w:val="24"/>
              </w:rPr>
            </w:pPr>
          </w:p>
        </w:tc>
      </w:tr>
      <w:tr w:rsidR="00DC6FDD" w:rsidRPr="00256A47" w14:paraId="0C92DE91" w14:textId="77777777" w:rsidTr="004C5470">
        <w:tc>
          <w:tcPr>
            <w:tcW w:w="8354" w:type="dxa"/>
          </w:tcPr>
          <w:p w14:paraId="2E151659" w14:textId="1A733677" w:rsidR="00DC6FDD" w:rsidRPr="00EB6F94" w:rsidRDefault="00DC6FDD" w:rsidP="00DC6FDD">
            <w:pPr>
              <w:spacing w:line="240" w:lineRule="auto"/>
            </w:pPr>
            <w:r w:rsidRPr="00DC6FDD">
              <w:rPr>
                <w:b/>
                <w:bCs/>
              </w:rPr>
              <w:t>Recommended:</w:t>
            </w:r>
            <w:r>
              <w:t xml:space="preserve"> </w:t>
            </w:r>
            <w:r w:rsidRPr="00EB6F94">
              <w:t xml:space="preserve">Content follows </w:t>
            </w:r>
            <w:r>
              <w:t xml:space="preserve">the </w:t>
            </w:r>
            <w:r w:rsidRPr="00EB6F94">
              <w:t xml:space="preserve">published style guide </w:t>
            </w:r>
            <w:r>
              <w:t xml:space="preserve">indicated on course Copyright List </w:t>
            </w:r>
            <w:r w:rsidRPr="00EB6F94">
              <w:t>(</w:t>
            </w:r>
            <w:r>
              <w:t xml:space="preserve">use </w:t>
            </w:r>
            <w:r w:rsidR="003C5DD9">
              <w:t xml:space="preserve">APA 7 </w:t>
            </w:r>
            <w:r>
              <w:t>if not otherwise specified</w:t>
            </w:r>
            <w:r w:rsidRPr="00EB6F94">
              <w:t>).</w:t>
            </w:r>
          </w:p>
        </w:tc>
        <w:tc>
          <w:tcPr>
            <w:tcW w:w="1811" w:type="dxa"/>
          </w:tcPr>
          <w:p w14:paraId="7A071FC8" w14:textId="77777777" w:rsidR="00DC6FDD" w:rsidRDefault="00DC6FDD" w:rsidP="00DC6FDD"/>
        </w:tc>
        <w:tc>
          <w:tcPr>
            <w:tcW w:w="4225" w:type="dxa"/>
          </w:tcPr>
          <w:p w14:paraId="7E5B387C" w14:textId="77777777" w:rsidR="00DC6FDD" w:rsidRPr="00256A47" w:rsidRDefault="00DC6FDD" w:rsidP="00DC6FDD">
            <w:pPr>
              <w:rPr>
                <w:szCs w:val="24"/>
              </w:rPr>
            </w:pPr>
          </w:p>
        </w:tc>
      </w:tr>
      <w:tr w:rsidR="00DC6FDD" w:rsidRPr="00256A47" w14:paraId="39E9EB92" w14:textId="77777777" w:rsidTr="004C5470">
        <w:tc>
          <w:tcPr>
            <w:tcW w:w="8354" w:type="dxa"/>
          </w:tcPr>
          <w:p w14:paraId="79711B57" w14:textId="1EFB7692" w:rsidR="00DC6FDD" w:rsidRPr="00EB6F94" w:rsidRDefault="00DC6FDD" w:rsidP="00DC6FDD">
            <w:pPr>
              <w:spacing w:line="240" w:lineRule="auto"/>
            </w:pPr>
            <w:r w:rsidRPr="00DC6FDD">
              <w:rPr>
                <w:b/>
                <w:bCs/>
              </w:rPr>
              <w:t>Recommended:</w:t>
            </w:r>
            <w:r>
              <w:t xml:space="preserve"> </w:t>
            </w:r>
            <w:r w:rsidRPr="00EB6F94">
              <w:t>Ordered and unordered list items use sentence case (only the first word is capitalized).</w:t>
            </w:r>
            <w:r>
              <w:t xml:space="preserve"> This includes answer choices on assessments.</w:t>
            </w:r>
          </w:p>
        </w:tc>
        <w:tc>
          <w:tcPr>
            <w:tcW w:w="1811" w:type="dxa"/>
          </w:tcPr>
          <w:p w14:paraId="0332E16E" w14:textId="77777777" w:rsidR="00DC6FDD" w:rsidRDefault="00DC6FDD" w:rsidP="00DC6FDD"/>
        </w:tc>
        <w:tc>
          <w:tcPr>
            <w:tcW w:w="4225" w:type="dxa"/>
          </w:tcPr>
          <w:p w14:paraId="51FEE026" w14:textId="77777777" w:rsidR="00DC6FDD" w:rsidRPr="00256A47" w:rsidRDefault="00DC6FDD" w:rsidP="00DC6FDD">
            <w:pPr>
              <w:rPr>
                <w:szCs w:val="24"/>
              </w:rPr>
            </w:pPr>
          </w:p>
        </w:tc>
      </w:tr>
      <w:tr w:rsidR="00DC6FDD" w:rsidRPr="00256A47" w14:paraId="33206A49" w14:textId="77777777" w:rsidTr="004C5470">
        <w:tc>
          <w:tcPr>
            <w:tcW w:w="8354" w:type="dxa"/>
          </w:tcPr>
          <w:p w14:paraId="5DFF21BE" w14:textId="126FCFF3" w:rsidR="00DC6FDD" w:rsidRPr="00EB6F94" w:rsidRDefault="00DC6FDD" w:rsidP="00DC6FDD">
            <w:pPr>
              <w:spacing w:line="240" w:lineRule="auto"/>
            </w:pPr>
            <w:r w:rsidRPr="00DC6FDD">
              <w:rPr>
                <w:b/>
                <w:bCs/>
              </w:rPr>
              <w:t>Recommended:</w:t>
            </w:r>
            <w:r>
              <w:t xml:space="preserve"> </w:t>
            </w:r>
            <w:r w:rsidRPr="004D0B33">
              <w:t xml:space="preserve">References to </w:t>
            </w:r>
            <w:r w:rsidR="0045570C">
              <w:t>screen</w:t>
            </w:r>
            <w:r w:rsidRPr="004D0B33">
              <w:t xml:space="preserve"> </w:t>
            </w:r>
            <w:r w:rsidR="0045570C">
              <w:t>areas</w:t>
            </w:r>
            <w:r w:rsidRPr="004D0B33">
              <w:t xml:space="preserve"> are bold in every instance and not quoted (e.g., the </w:t>
            </w:r>
            <w:r w:rsidRPr="00DC6FDD">
              <w:rPr>
                <w:b/>
                <w:bCs/>
              </w:rPr>
              <w:t>Discussions</w:t>
            </w:r>
            <w:r w:rsidRPr="004D0B33">
              <w:t xml:space="preserve"> link, the </w:t>
            </w:r>
            <w:r w:rsidRPr="00DC6FDD">
              <w:rPr>
                <w:b/>
                <w:bCs/>
              </w:rPr>
              <w:t>Next</w:t>
            </w:r>
            <w:r w:rsidRPr="004D0B33">
              <w:t xml:space="preserve"> button, </w:t>
            </w:r>
            <w:r w:rsidRPr="00B37FDF">
              <w:rPr>
                <w:b/>
                <w:bCs/>
              </w:rPr>
              <w:t>Overview</w:t>
            </w:r>
            <w:r w:rsidRPr="004D0B33">
              <w:t xml:space="preserve"> pages, etc.).</w:t>
            </w:r>
          </w:p>
        </w:tc>
        <w:tc>
          <w:tcPr>
            <w:tcW w:w="1811" w:type="dxa"/>
          </w:tcPr>
          <w:p w14:paraId="1FBE70D5" w14:textId="77777777" w:rsidR="00DC6FDD" w:rsidRDefault="00DC6FDD" w:rsidP="00DC6FDD"/>
        </w:tc>
        <w:tc>
          <w:tcPr>
            <w:tcW w:w="4225" w:type="dxa"/>
          </w:tcPr>
          <w:p w14:paraId="67FB6A0D" w14:textId="77777777" w:rsidR="00DC6FDD" w:rsidRPr="00256A47" w:rsidRDefault="00DC6FDD" w:rsidP="00DC6FDD">
            <w:pPr>
              <w:rPr>
                <w:szCs w:val="24"/>
              </w:rPr>
            </w:pPr>
          </w:p>
        </w:tc>
      </w:tr>
      <w:tr w:rsidR="00DC6FDD" w:rsidRPr="00256A47" w14:paraId="0BCA88AA" w14:textId="77777777" w:rsidTr="004C5470">
        <w:tc>
          <w:tcPr>
            <w:tcW w:w="8354" w:type="dxa"/>
          </w:tcPr>
          <w:p w14:paraId="7D9A4C21" w14:textId="4C7952FC" w:rsidR="00DC6FDD" w:rsidRPr="00EB6F94" w:rsidRDefault="00DC6FDD" w:rsidP="00DC6FDD">
            <w:pPr>
              <w:spacing w:line="240" w:lineRule="auto"/>
            </w:pPr>
            <w:r w:rsidRPr="00DC6FDD">
              <w:rPr>
                <w:b/>
                <w:bCs/>
              </w:rPr>
              <w:t>Recommended:</w:t>
            </w:r>
            <w:r w:rsidRPr="00A52DB9">
              <w:t xml:space="preserve"> </w:t>
            </w:r>
            <w:r>
              <w:t>Course components</w:t>
            </w:r>
            <w:r w:rsidRPr="00A52DB9">
              <w:t xml:space="preserve">, such as a discussion forum, </w:t>
            </w:r>
            <w:r>
              <w:t>are</w:t>
            </w:r>
            <w:r w:rsidRPr="00A52DB9">
              <w:t xml:space="preserve"> uniquely titled</w:t>
            </w:r>
            <w:r w:rsidRPr="0067080A">
              <w:t>, in bold, and</w:t>
            </w:r>
            <w:r>
              <w:t xml:space="preserve"> </w:t>
            </w:r>
            <w:r w:rsidR="00B37FDF">
              <w:t>use the same title consistently</w:t>
            </w:r>
            <w:r>
              <w:t xml:space="preserve"> </w:t>
            </w:r>
            <w:r w:rsidRPr="0067080A">
              <w:t xml:space="preserve">throughout the </w:t>
            </w:r>
            <w:r>
              <w:t>course</w:t>
            </w:r>
            <w:r w:rsidRPr="0067080A">
              <w:t>.</w:t>
            </w:r>
          </w:p>
        </w:tc>
        <w:tc>
          <w:tcPr>
            <w:tcW w:w="1811" w:type="dxa"/>
          </w:tcPr>
          <w:p w14:paraId="2367977C" w14:textId="77777777" w:rsidR="00DC6FDD" w:rsidRDefault="00DC6FDD" w:rsidP="00DC6FDD"/>
        </w:tc>
        <w:tc>
          <w:tcPr>
            <w:tcW w:w="4225" w:type="dxa"/>
          </w:tcPr>
          <w:p w14:paraId="582B2F83" w14:textId="77777777" w:rsidR="00DC6FDD" w:rsidRPr="00256A47" w:rsidRDefault="00DC6FDD" w:rsidP="00DC6FDD">
            <w:pPr>
              <w:rPr>
                <w:szCs w:val="24"/>
              </w:rPr>
            </w:pPr>
          </w:p>
        </w:tc>
      </w:tr>
      <w:tr w:rsidR="00DC6FDD" w:rsidRPr="00256A47" w14:paraId="357574D1" w14:textId="77777777" w:rsidTr="004C5470">
        <w:tc>
          <w:tcPr>
            <w:tcW w:w="8354" w:type="dxa"/>
          </w:tcPr>
          <w:p w14:paraId="4B863218" w14:textId="149D1665" w:rsidR="00DC6FDD" w:rsidRPr="00650B7D" w:rsidRDefault="00DC6FDD" w:rsidP="00DC6FDD">
            <w:pPr>
              <w:spacing w:line="240" w:lineRule="auto"/>
              <w:rPr>
                <w:b/>
                <w:bCs/>
              </w:rPr>
            </w:pPr>
            <w:r w:rsidRPr="00DC6FDD">
              <w:rPr>
                <w:b/>
                <w:bCs/>
              </w:rPr>
              <w:t>Recommended:</w:t>
            </w:r>
            <w:r>
              <w:t xml:space="preserve"> </w:t>
            </w:r>
            <w:r w:rsidRPr="004D0B33">
              <w:t xml:space="preserve">Key values like time estimates and points are emphasized via bold text (e.g., "This assignment will take you </w:t>
            </w:r>
            <w:r w:rsidRPr="00DC6FDD">
              <w:rPr>
                <w:b/>
                <w:bCs/>
              </w:rPr>
              <w:t>3 hours</w:t>
            </w:r>
            <w:r w:rsidRPr="004D0B33">
              <w:t xml:space="preserve"> and is worth </w:t>
            </w:r>
            <w:r w:rsidRPr="00DC6FDD">
              <w:rPr>
                <w:b/>
                <w:bCs/>
              </w:rPr>
              <w:t>100 points</w:t>
            </w:r>
            <w:r w:rsidRPr="004D0B33">
              <w:t>.").</w:t>
            </w:r>
          </w:p>
        </w:tc>
        <w:tc>
          <w:tcPr>
            <w:tcW w:w="1811" w:type="dxa"/>
          </w:tcPr>
          <w:p w14:paraId="763CAF49" w14:textId="77777777" w:rsidR="00DC6FDD" w:rsidRDefault="00DC6FDD" w:rsidP="00DC6FDD"/>
        </w:tc>
        <w:tc>
          <w:tcPr>
            <w:tcW w:w="4225" w:type="dxa"/>
          </w:tcPr>
          <w:p w14:paraId="111D8B4B" w14:textId="77777777" w:rsidR="00DC6FDD" w:rsidRPr="00256A47" w:rsidRDefault="00DC6FDD" w:rsidP="00DC6FDD">
            <w:pPr>
              <w:rPr>
                <w:szCs w:val="24"/>
              </w:rPr>
            </w:pPr>
          </w:p>
        </w:tc>
      </w:tr>
      <w:tr w:rsidR="00DC6FDD" w:rsidRPr="00256A47" w14:paraId="6E5A1497" w14:textId="77777777" w:rsidTr="004C5470">
        <w:tc>
          <w:tcPr>
            <w:tcW w:w="8354" w:type="dxa"/>
          </w:tcPr>
          <w:p w14:paraId="738408B1" w14:textId="6970E28D" w:rsidR="00DC6FDD" w:rsidRPr="00650B7D" w:rsidRDefault="00DC6FDD" w:rsidP="00DC6FDD">
            <w:pPr>
              <w:spacing w:line="240" w:lineRule="auto"/>
              <w:rPr>
                <w:b/>
                <w:bCs/>
              </w:rPr>
            </w:pPr>
            <w:r w:rsidRPr="00DC6FDD">
              <w:rPr>
                <w:b/>
                <w:bCs/>
              </w:rPr>
              <w:t>Recommended:</w:t>
            </w:r>
            <w:r>
              <w:t xml:space="preserve"> </w:t>
            </w:r>
            <w:r w:rsidRPr="004B39FA">
              <w:t>All rubrics are written in present tense.</w:t>
            </w:r>
          </w:p>
        </w:tc>
        <w:tc>
          <w:tcPr>
            <w:tcW w:w="1811" w:type="dxa"/>
          </w:tcPr>
          <w:p w14:paraId="2B4E6ECE" w14:textId="77777777" w:rsidR="00DC6FDD" w:rsidRDefault="00DC6FDD" w:rsidP="00DC6FDD"/>
        </w:tc>
        <w:tc>
          <w:tcPr>
            <w:tcW w:w="4225" w:type="dxa"/>
          </w:tcPr>
          <w:p w14:paraId="7AFD9C17" w14:textId="77777777" w:rsidR="00DC6FDD" w:rsidRPr="00256A47" w:rsidRDefault="00DC6FDD" w:rsidP="00DC6FDD">
            <w:pPr>
              <w:rPr>
                <w:szCs w:val="24"/>
              </w:rPr>
            </w:pPr>
          </w:p>
        </w:tc>
      </w:tr>
      <w:tr w:rsidR="00DC6FDD" w:rsidRPr="00256A47" w14:paraId="12F70658" w14:textId="77777777" w:rsidTr="004C5470">
        <w:tc>
          <w:tcPr>
            <w:tcW w:w="8354" w:type="dxa"/>
          </w:tcPr>
          <w:p w14:paraId="7EE1F0A9" w14:textId="3BF32A67" w:rsidR="00DC6FDD" w:rsidRPr="00650B7D" w:rsidRDefault="00DC6FDD" w:rsidP="00DC6FDD">
            <w:pPr>
              <w:spacing w:line="240" w:lineRule="auto"/>
              <w:rPr>
                <w:b/>
                <w:bCs/>
              </w:rPr>
            </w:pPr>
            <w:r w:rsidRPr="00DC6FDD">
              <w:rPr>
                <w:b/>
                <w:bCs/>
              </w:rPr>
              <w:t>Recommended:</w:t>
            </w:r>
            <w:r>
              <w:t xml:space="preserve"> </w:t>
            </w:r>
            <w:r w:rsidRPr="004B39FA">
              <w:t>Any quiz or survey questions that use an all-of-the-above or none-of-the-above choice do not randomize the order of choices (</w:t>
            </w:r>
            <w:r w:rsidR="000B4138">
              <w:t>i</w:t>
            </w:r>
            <w:r w:rsidRPr="004B39FA">
              <w:t>.</w:t>
            </w:r>
            <w:r w:rsidR="000B4138">
              <w:t>e</w:t>
            </w:r>
            <w:r w:rsidRPr="004B39FA">
              <w:t>., all of the above and/or none of the above are always the last choices).</w:t>
            </w:r>
          </w:p>
        </w:tc>
        <w:tc>
          <w:tcPr>
            <w:tcW w:w="1811" w:type="dxa"/>
          </w:tcPr>
          <w:p w14:paraId="3CDA7FDA" w14:textId="77777777" w:rsidR="00DC6FDD" w:rsidRDefault="00DC6FDD" w:rsidP="00DC6FDD"/>
        </w:tc>
        <w:tc>
          <w:tcPr>
            <w:tcW w:w="4225" w:type="dxa"/>
          </w:tcPr>
          <w:p w14:paraId="25679CCC" w14:textId="77777777" w:rsidR="00DC6FDD" w:rsidRPr="00256A47" w:rsidRDefault="00DC6FDD" w:rsidP="00DC6FDD">
            <w:pPr>
              <w:rPr>
                <w:szCs w:val="24"/>
              </w:rPr>
            </w:pPr>
          </w:p>
        </w:tc>
      </w:tr>
      <w:tr w:rsidR="00DC6FDD" w:rsidRPr="00256A47" w14:paraId="67E56164" w14:textId="77777777" w:rsidTr="004C5470">
        <w:tc>
          <w:tcPr>
            <w:tcW w:w="8354" w:type="dxa"/>
          </w:tcPr>
          <w:p w14:paraId="5C0ABCEA" w14:textId="7A63523E" w:rsidR="00DC6FDD" w:rsidRPr="00650B7D" w:rsidRDefault="00DC6FDD" w:rsidP="00DC6FDD">
            <w:pPr>
              <w:spacing w:line="240" w:lineRule="auto"/>
              <w:rPr>
                <w:b/>
                <w:bCs/>
              </w:rPr>
            </w:pPr>
            <w:r w:rsidRPr="009432FA">
              <w:rPr>
                <w:b/>
                <w:bCs/>
              </w:rPr>
              <w:t>Recommended:</w:t>
            </w:r>
            <w:r>
              <w:t xml:space="preserve"> </w:t>
            </w:r>
            <w:r w:rsidRPr="00EB6F94">
              <w:t>Calendar dates listed in overview information and on activity pages</w:t>
            </w:r>
            <w:r>
              <w:t xml:space="preserve"> </w:t>
            </w:r>
            <w:r w:rsidRPr="00EB6F94">
              <w:t>reference the week and day of the week (e.g., Tuesday of Week 1)</w:t>
            </w:r>
            <w:r w:rsidR="009432FA">
              <w:t xml:space="preserve"> rather than </w:t>
            </w:r>
            <w:r w:rsidRPr="00EB6F94">
              <w:t>a specific month and day (e.g., March 22nd).</w:t>
            </w:r>
          </w:p>
        </w:tc>
        <w:tc>
          <w:tcPr>
            <w:tcW w:w="1811" w:type="dxa"/>
          </w:tcPr>
          <w:p w14:paraId="22FE3354" w14:textId="77777777" w:rsidR="00DC6FDD" w:rsidRDefault="00DC6FDD" w:rsidP="00DC6FDD"/>
        </w:tc>
        <w:tc>
          <w:tcPr>
            <w:tcW w:w="4225" w:type="dxa"/>
          </w:tcPr>
          <w:p w14:paraId="0D03DA96" w14:textId="77777777" w:rsidR="00DC6FDD" w:rsidRPr="00256A47" w:rsidRDefault="00DC6FDD" w:rsidP="00DC6FDD">
            <w:pPr>
              <w:rPr>
                <w:szCs w:val="24"/>
              </w:rPr>
            </w:pPr>
          </w:p>
        </w:tc>
      </w:tr>
    </w:tbl>
    <w:p w14:paraId="583251A3" w14:textId="77777777" w:rsidR="00053788" w:rsidRDefault="00053788" w:rsidP="00053788"/>
    <w:p w14:paraId="542F060E" w14:textId="1CC36679" w:rsidR="00CE4D06" w:rsidRDefault="00FE55B6" w:rsidP="00F626D6">
      <w:pPr>
        <w:pStyle w:val="Heading2"/>
        <w:jc w:val="center"/>
        <w:rPr>
          <w:u w:val="single"/>
        </w:rPr>
      </w:pPr>
      <w:r>
        <w:rPr>
          <w:u w:val="single"/>
        </w:rPr>
        <w:t xml:space="preserve">OTHER </w:t>
      </w:r>
      <w:r w:rsidR="00F626D6" w:rsidRPr="00F626D6">
        <w:rPr>
          <w:u w:val="single"/>
        </w:rPr>
        <w:t>NOTES</w:t>
      </w:r>
    </w:p>
    <w:p w14:paraId="450C68D8" w14:textId="77777777" w:rsidR="00E25081" w:rsidRPr="00E25081" w:rsidRDefault="00E25081" w:rsidP="00053788"/>
    <w:p w14:paraId="582281B8" w14:textId="77777777" w:rsidR="00645999" w:rsidRPr="00645999" w:rsidRDefault="00645999" w:rsidP="00645999"/>
    <w:sectPr w:rsidR="00645999" w:rsidRPr="00645999" w:rsidSect="00A05BEA">
      <w:endnotePr>
        <w:numFmt w:val="decimal"/>
      </w:endnotePr>
      <w:type w:val="continuous"/>
      <w:pgSz w:w="15840" w:h="12240" w:orient="landscape"/>
      <w:pgMar w:top="720" w:right="720" w:bottom="72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73B95" w14:textId="77777777" w:rsidR="00857497" w:rsidRDefault="00857497">
      <w:pPr>
        <w:spacing w:line="240" w:lineRule="auto"/>
      </w:pPr>
      <w:r>
        <w:separator/>
      </w:r>
    </w:p>
  </w:endnote>
  <w:endnote w:type="continuationSeparator" w:id="0">
    <w:p w14:paraId="0C18A4AA" w14:textId="77777777" w:rsidR="00857497" w:rsidRDefault="008574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FCE0" w14:textId="488DBB8A" w:rsidR="00F03C21" w:rsidRPr="005831FA" w:rsidRDefault="005831FA" w:rsidP="005831FA">
    <w:pPr>
      <w:pStyle w:val="Footer"/>
    </w:pPr>
    <w:r>
      <w:t>April 21, 2023 Version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9CA11" w14:textId="4B54883C" w:rsidR="00F03C21" w:rsidRDefault="00BD756F" w:rsidP="00F03C21">
    <w:pPr>
      <w:pStyle w:val="Footer"/>
      <w:tabs>
        <w:tab w:val="clear" w:pos="4680"/>
        <w:tab w:val="clear" w:pos="9360"/>
        <w:tab w:val="left" w:pos="2420"/>
      </w:tabs>
    </w:pPr>
    <w:r>
      <w:t xml:space="preserve">April </w:t>
    </w:r>
    <w:r w:rsidR="005831FA">
      <w:t xml:space="preserve">21, </w:t>
    </w:r>
    <w:r w:rsidR="00F03C21">
      <w:t>2023 Version</w:t>
    </w:r>
    <w:r w:rsidR="00F03C2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2B3E7" w14:textId="77777777" w:rsidR="00857497" w:rsidRDefault="00857497">
      <w:pPr>
        <w:spacing w:line="240" w:lineRule="auto"/>
      </w:pPr>
      <w:r>
        <w:separator/>
      </w:r>
    </w:p>
  </w:footnote>
  <w:footnote w:type="continuationSeparator" w:id="0">
    <w:p w14:paraId="21F1593A" w14:textId="77777777" w:rsidR="00857497" w:rsidRDefault="0085749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DF2DC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332038"/>
    <w:multiLevelType w:val="hybridMultilevel"/>
    <w:tmpl w:val="775439A0"/>
    <w:lvl w:ilvl="0" w:tplc="430688E6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1181483">
    <w:abstractNumId w:val="1"/>
  </w:num>
  <w:num w:numId="2" w16cid:durableId="186313047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99E"/>
    <w:rsid w:val="000174D1"/>
    <w:rsid w:val="000430A7"/>
    <w:rsid w:val="00047620"/>
    <w:rsid w:val="00052815"/>
    <w:rsid w:val="00053788"/>
    <w:rsid w:val="00081E18"/>
    <w:rsid w:val="00090EFB"/>
    <w:rsid w:val="00094B87"/>
    <w:rsid w:val="000A21F1"/>
    <w:rsid w:val="000B4138"/>
    <w:rsid w:val="000B7786"/>
    <w:rsid w:val="000C3603"/>
    <w:rsid w:val="000C6724"/>
    <w:rsid w:val="000D71A2"/>
    <w:rsid w:val="000F205D"/>
    <w:rsid w:val="00122862"/>
    <w:rsid w:val="00140FD3"/>
    <w:rsid w:val="0014323F"/>
    <w:rsid w:val="00143B94"/>
    <w:rsid w:val="00166038"/>
    <w:rsid w:val="00166BD2"/>
    <w:rsid w:val="001707B9"/>
    <w:rsid w:val="00171D6A"/>
    <w:rsid w:val="00180AC4"/>
    <w:rsid w:val="001936A6"/>
    <w:rsid w:val="001C43F8"/>
    <w:rsid w:val="001E2182"/>
    <w:rsid w:val="001F0ABE"/>
    <w:rsid w:val="00207FDD"/>
    <w:rsid w:val="00214865"/>
    <w:rsid w:val="00230848"/>
    <w:rsid w:val="00233A6F"/>
    <w:rsid w:val="0024292A"/>
    <w:rsid w:val="00243577"/>
    <w:rsid w:val="00246E0E"/>
    <w:rsid w:val="00247782"/>
    <w:rsid w:val="00256A47"/>
    <w:rsid w:val="00265959"/>
    <w:rsid w:val="00297BBA"/>
    <w:rsid w:val="002A29AA"/>
    <w:rsid w:val="002B106D"/>
    <w:rsid w:val="002D3AEC"/>
    <w:rsid w:val="002F2896"/>
    <w:rsid w:val="0030404E"/>
    <w:rsid w:val="0030469E"/>
    <w:rsid w:val="00310A4C"/>
    <w:rsid w:val="00317BEF"/>
    <w:rsid w:val="00323203"/>
    <w:rsid w:val="00330292"/>
    <w:rsid w:val="00331A16"/>
    <w:rsid w:val="0038054D"/>
    <w:rsid w:val="00397835"/>
    <w:rsid w:val="003A7FCB"/>
    <w:rsid w:val="003B3E5F"/>
    <w:rsid w:val="003C17E0"/>
    <w:rsid w:val="003C5DD9"/>
    <w:rsid w:val="003D1C2C"/>
    <w:rsid w:val="003E24F2"/>
    <w:rsid w:val="003F0C04"/>
    <w:rsid w:val="004170F2"/>
    <w:rsid w:val="0045570C"/>
    <w:rsid w:val="00464823"/>
    <w:rsid w:val="004674B0"/>
    <w:rsid w:val="004812C1"/>
    <w:rsid w:val="00495A36"/>
    <w:rsid w:val="004A544A"/>
    <w:rsid w:val="004B63A5"/>
    <w:rsid w:val="004C1337"/>
    <w:rsid w:val="004C44FA"/>
    <w:rsid w:val="004C5470"/>
    <w:rsid w:val="004D42A4"/>
    <w:rsid w:val="004E5555"/>
    <w:rsid w:val="004E69F2"/>
    <w:rsid w:val="00501D17"/>
    <w:rsid w:val="005041AD"/>
    <w:rsid w:val="00524566"/>
    <w:rsid w:val="0053647B"/>
    <w:rsid w:val="005507DE"/>
    <w:rsid w:val="0055745D"/>
    <w:rsid w:val="0056354D"/>
    <w:rsid w:val="0057452D"/>
    <w:rsid w:val="00581762"/>
    <w:rsid w:val="005831FA"/>
    <w:rsid w:val="0058372A"/>
    <w:rsid w:val="00583DE6"/>
    <w:rsid w:val="005859B8"/>
    <w:rsid w:val="005A2B79"/>
    <w:rsid w:val="005B1868"/>
    <w:rsid w:val="005B25CB"/>
    <w:rsid w:val="005B5D46"/>
    <w:rsid w:val="005C0D77"/>
    <w:rsid w:val="005D5EDD"/>
    <w:rsid w:val="005F593E"/>
    <w:rsid w:val="00601B4B"/>
    <w:rsid w:val="006051CF"/>
    <w:rsid w:val="00616761"/>
    <w:rsid w:val="006226FD"/>
    <w:rsid w:val="00635297"/>
    <w:rsid w:val="00645999"/>
    <w:rsid w:val="00650B7D"/>
    <w:rsid w:val="00651D34"/>
    <w:rsid w:val="00652E73"/>
    <w:rsid w:val="00660D81"/>
    <w:rsid w:val="0066536D"/>
    <w:rsid w:val="0066713B"/>
    <w:rsid w:val="00696F8C"/>
    <w:rsid w:val="006B2B62"/>
    <w:rsid w:val="006B2DFB"/>
    <w:rsid w:val="006B7129"/>
    <w:rsid w:val="006D35DC"/>
    <w:rsid w:val="00705E69"/>
    <w:rsid w:val="00712F6D"/>
    <w:rsid w:val="00735BFB"/>
    <w:rsid w:val="00772BCC"/>
    <w:rsid w:val="007B083C"/>
    <w:rsid w:val="007B33B0"/>
    <w:rsid w:val="007C1B16"/>
    <w:rsid w:val="007E1280"/>
    <w:rsid w:val="008137EA"/>
    <w:rsid w:val="00813DDB"/>
    <w:rsid w:val="00816E47"/>
    <w:rsid w:val="00836306"/>
    <w:rsid w:val="00843206"/>
    <w:rsid w:val="00850CE7"/>
    <w:rsid w:val="00856521"/>
    <w:rsid w:val="00857497"/>
    <w:rsid w:val="00875F98"/>
    <w:rsid w:val="008E3254"/>
    <w:rsid w:val="008F0CFE"/>
    <w:rsid w:val="008F256E"/>
    <w:rsid w:val="009039CC"/>
    <w:rsid w:val="00904BD0"/>
    <w:rsid w:val="0092329C"/>
    <w:rsid w:val="00930CFE"/>
    <w:rsid w:val="00933838"/>
    <w:rsid w:val="0093601A"/>
    <w:rsid w:val="009432FA"/>
    <w:rsid w:val="0095522A"/>
    <w:rsid w:val="00966B4E"/>
    <w:rsid w:val="0098139C"/>
    <w:rsid w:val="009A0345"/>
    <w:rsid w:val="009C20DD"/>
    <w:rsid w:val="009C3EF9"/>
    <w:rsid w:val="009E03FF"/>
    <w:rsid w:val="009F5A63"/>
    <w:rsid w:val="009F7ED0"/>
    <w:rsid w:val="00A0223C"/>
    <w:rsid w:val="00A05BEA"/>
    <w:rsid w:val="00A30AD8"/>
    <w:rsid w:val="00A44DE5"/>
    <w:rsid w:val="00A65209"/>
    <w:rsid w:val="00A70069"/>
    <w:rsid w:val="00A90749"/>
    <w:rsid w:val="00AC2E1E"/>
    <w:rsid w:val="00AC6F5C"/>
    <w:rsid w:val="00AE21BC"/>
    <w:rsid w:val="00AF5271"/>
    <w:rsid w:val="00AF655A"/>
    <w:rsid w:val="00B306A5"/>
    <w:rsid w:val="00B30FB0"/>
    <w:rsid w:val="00B31CE4"/>
    <w:rsid w:val="00B37FDF"/>
    <w:rsid w:val="00B42AB8"/>
    <w:rsid w:val="00B611E5"/>
    <w:rsid w:val="00B7686C"/>
    <w:rsid w:val="00BA7DB4"/>
    <w:rsid w:val="00BB5312"/>
    <w:rsid w:val="00BB7AC4"/>
    <w:rsid w:val="00BD756F"/>
    <w:rsid w:val="00BE24B3"/>
    <w:rsid w:val="00BE6F4F"/>
    <w:rsid w:val="00BF378A"/>
    <w:rsid w:val="00BF54EA"/>
    <w:rsid w:val="00C215FD"/>
    <w:rsid w:val="00C54377"/>
    <w:rsid w:val="00C54586"/>
    <w:rsid w:val="00C646A0"/>
    <w:rsid w:val="00CA1A03"/>
    <w:rsid w:val="00CA2576"/>
    <w:rsid w:val="00CB42C4"/>
    <w:rsid w:val="00CC436C"/>
    <w:rsid w:val="00CE2DFB"/>
    <w:rsid w:val="00CE4D06"/>
    <w:rsid w:val="00CF185A"/>
    <w:rsid w:val="00CF209A"/>
    <w:rsid w:val="00D43A2C"/>
    <w:rsid w:val="00D52023"/>
    <w:rsid w:val="00DA2170"/>
    <w:rsid w:val="00DC68CB"/>
    <w:rsid w:val="00DC6FDD"/>
    <w:rsid w:val="00DD2C6F"/>
    <w:rsid w:val="00DE641E"/>
    <w:rsid w:val="00E11AF4"/>
    <w:rsid w:val="00E25081"/>
    <w:rsid w:val="00E4454C"/>
    <w:rsid w:val="00E56C63"/>
    <w:rsid w:val="00E6096A"/>
    <w:rsid w:val="00E65CAA"/>
    <w:rsid w:val="00EA799E"/>
    <w:rsid w:val="00EC23DB"/>
    <w:rsid w:val="00ED5F6E"/>
    <w:rsid w:val="00EE065C"/>
    <w:rsid w:val="00EE10EC"/>
    <w:rsid w:val="00EE6A99"/>
    <w:rsid w:val="00F0042E"/>
    <w:rsid w:val="00F010A5"/>
    <w:rsid w:val="00F02206"/>
    <w:rsid w:val="00F03C21"/>
    <w:rsid w:val="00F1011E"/>
    <w:rsid w:val="00F31F58"/>
    <w:rsid w:val="00F417C5"/>
    <w:rsid w:val="00F516C4"/>
    <w:rsid w:val="00F626D6"/>
    <w:rsid w:val="00F62769"/>
    <w:rsid w:val="00F64E3D"/>
    <w:rsid w:val="00F757E1"/>
    <w:rsid w:val="00F82026"/>
    <w:rsid w:val="00FC5DFF"/>
    <w:rsid w:val="00FC6A52"/>
    <w:rsid w:val="00FE0CAA"/>
    <w:rsid w:val="00FE55B6"/>
    <w:rsid w:val="15CF4D7B"/>
    <w:rsid w:val="16E02FD6"/>
    <w:rsid w:val="1ED259C1"/>
    <w:rsid w:val="25AEA0A7"/>
    <w:rsid w:val="2A6D271B"/>
    <w:rsid w:val="2B8D5CFA"/>
    <w:rsid w:val="4A20E43D"/>
    <w:rsid w:val="4ADD8C17"/>
    <w:rsid w:val="50EBD952"/>
    <w:rsid w:val="572CF88F"/>
    <w:rsid w:val="5A2C126D"/>
    <w:rsid w:val="5D5B9C53"/>
    <w:rsid w:val="5F6FD395"/>
    <w:rsid w:val="63EC1581"/>
    <w:rsid w:val="6B1C82A8"/>
    <w:rsid w:val="79CA2C1A"/>
    <w:rsid w:val="7A1D6B9E"/>
    <w:rsid w:val="7D56D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92A570"/>
  <w15:chartTrackingRefBased/>
  <w15:docId w15:val="{1A40ADD7-4FC0-45EA-95CB-7F7D7491C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ED0"/>
    <w:pPr>
      <w:spacing w:after="0" w:line="204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74D1"/>
    <w:pPr>
      <w:keepNext/>
      <w:keepLines/>
      <w:outlineLvl w:val="0"/>
    </w:pPr>
    <w:rPr>
      <w:rFonts w:asciiTheme="majorHAnsi" w:eastAsiaTheme="majorEastAsia" w:hAnsiTheme="majorHAnsi" w:cstheme="majorBidi"/>
      <w:b/>
      <w:color w:val="000000" w:themeColor="text1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74D1"/>
    <w:pPr>
      <w:keepNext/>
      <w:keepLines/>
      <w:spacing w:before="100" w:after="100" w:line="240" w:lineRule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378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32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05378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05378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7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174D1"/>
    <w:rPr>
      <w:rFonts w:asciiTheme="majorHAnsi" w:eastAsiaTheme="majorEastAsia" w:hAnsiTheme="majorHAnsi" w:cstheme="majorBidi"/>
      <w:b/>
      <w:color w:val="000000" w:themeColor="text1"/>
      <w:sz w:val="5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174D1"/>
    <w:rPr>
      <w:rFonts w:asciiTheme="majorHAnsi" w:eastAsiaTheme="majorEastAsia" w:hAnsiTheme="majorHAnsi" w:cstheme="majorBidi"/>
      <w:b/>
      <w:color w:val="2F5496" w:themeColor="accent1" w:themeShade="BF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53788"/>
    <w:rPr>
      <w:rFonts w:asciiTheme="majorHAnsi" w:eastAsiaTheme="majorEastAsia" w:hAnsiTheme="majorHAnsi" w:cstheme="majorBidi"/>
      <w:color w:val="1F3763" w:themeColor="accent1" w:themeShade="7F"/>
      <w:sz w:val="32"/>
      <w:szCs w:val="24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24566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245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24566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5245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C20DD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467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F0ABE"/>
    <w:pPr>
      <w:spacing w:after="0" w:line="240" w:lineRule="auto"/>
    </w:pPr>
    <w:rPr>
      <w:sz w:val="24"/>
    </w:rPr>
  </w:style>
  <w:style w:type="paragraph" w:styleId="ListBullet">
    <w:name w:val="List Bullet"/>
    <w:basedOn w:val="Normal"/>
    <w:uiPriority w:val="99"/>
    <w:semiHidden/>
    <w:unhideWhenUsed/>
    <w:rsid w:val="004E69F2"/>
    <w:pPr>
      <w:numPr>
        <w:numId w:val="2"/>
      </w:numPr>
      <w:spacing w:line="120" w:lineRule="auto"/>
      <w:contextualSpacing/>
    </w:pPr>
  </w:style>
  <w:style w:type="paragraph" w:customStyle="1" w:styleId="bulletedlist">
    <w:name w:val="bulletedlist"/>
    <w:basedOn w:val="ListParagraph"/>
    <w:link w:val="bulletedlistChar"/>
    <w:qFormat/>
    <w:rsid w:val="009F7ED0"/>
    <w:pPr>
      <w:numPr>
        <w:numId w:val="1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F7ED0"/>
    <w:rPr>
      <w:sz w:val="24"/>
    </w:rPr>
  </w:style>
  <w:style w:type="character" w:customStyle="1" w:styleId="bulletedlistChar">
    <w:name w:val="bulletedlist Char"/>
    <w:basedOn w:val="ListParagraphChar"/>
    <w:link w:val="bulletedlist"/>
    <w:rsid w:val="009F7ED0"/>
    <w:rPr>
      <w:sz w:val="24"/>
    </w:rPr>
  </w:style>
  <w:style w:type="table" w:customStyle="1" w:styleId="LightList-Accent11">
    <w:name w:val="Light List - Accent 11"/>
    <w:basedOn w:val="TableNormal"/>
    <w:next w:val="LightList-Accent1"/>
    <w:uiPriority w:val="61"/>
    <w:rsid w:val="000174D1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174D1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053788"/>
    <w:rPr>
      <w:rFonts w:asciiTheme="majorHAnsi" w:eastAsiaTheme="majorEastAsia" w:hAnsiTheme="majorHAnsi" w:cstheme="majorBidi"/>
      <w:i/>
      <w:iCs/>
      <w:color w:val="2F5496" w:themeColor="accent1" w:themeShade="BF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053788"/>
    <w:rPr>
      <w:rFonts w:asciiTheme="majorHAnsi" w:eastAsiaTheme="majorEastAsia" w:hAnsiTheme="majorHAnsi" w:cstheme="majorBidi"/>
      <w:color w:val="2F5496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atlas.illinois.edu/services/photo-rost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nswers.uillinois.edu/illinois.las/page.php?id=713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asonline.illinois.edu/faculty/policies-guidelin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dn.citl.illinois.edu/documentation/internal/accessibility_checklist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2E273-36EC-47F2-9FB9-555F47CE0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CITL Online Course Quality Review: Full Course</vt:lpstr>
    </vt:vector>
  </TitlesOfParts>
  <Manager/>
  <Company/>
  <LinksUpToDate>false</LinksUpToDate>
  <CharactersWithSpaces>8553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CITL Online Course Quality Review: Full Course</dc:title>
  <dc:subject/>
  <dc:creator>Marc Thompson</dc:creator>
  <cp:keywords/>
  <dc:description/>
  <cp:lastModifiedBy>Grove, Melanie</cp:lastModifiedBy>
  <cp:revision>9</cp:revision>
  <cp:lastPrinted>2022-08-22T17:29:00Z</cp:lastPrinted>
  <dcterms:created xsi:type="dcterms:W3CDTF">2023-04-21T17:35:00Z</dcterms:created>
  <dcterms:modified xsi:type="dcterms:W3CDTF">2023-09-15T14:37:00Z</dcterms:modified>
  <cp:category/>
</cp:coreProperties>
</file>